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097F60" w14:textId="77777777" w:rsidR="0096562F" w:rsidRPr="0096562F" w:rsidRDefault="005A4E12" w:rsidP="0096562F">
      <w:pPr>
        <w:pStyle w:val="Title"/>
        <w:jc w:val="left"/>
        <w:rPr>
          <w:rFonts w:asciiTheme="majorHAnsi" w:hAnsiTheme="majorHAnsi"/>
          <w:sz w:val="32"/>
        </w:rPr>
      </w:pPr>
      <w:r>
        <w:rPr>
          <w:rFonts w:asciiTheme="majorHAnsi" w:hAnsiTheme="majorHAnsi"/>
          <w:lang w:val="en-US"/>
        </w:rPr>
        <w:drawing>
          <wp:anchor distT="0" distB="0" distL="114300" distR="114300" simplePos="0" relativeHeight="251657728" behindDoc="0" locked="0" layoutInCell="1" allowOverlap="1" wp14:anchorId="2F7B2908" wp14:editId="22E1F0D9">
            <wp:simplePos x="0" y="0"/>
            <wp:positionH relativeFrom="column">
              <wp:posOffset>3823335</wp:posOffset>
            </wp:positionH>
            <wp:positionV relativeFrom="paragraph">
              <wp:posOffset>-568960</wp:posOffset>
            </wp:positionV>
            <wp:extent cx="1559560" cy="1622425"/>
            <wp:effectExtent l="0" t="0" r="0" b="3175"/>
            <wp:wrapSquare wrapText="bothSides"/>
            <wp:docPr id="5" name="Picture 5" descr="t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9560" cy="162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96562F" w:rsidRPr="0096562F">
        <w:rPr>
          <w:rFonts w:asciiTheme="majorHAnsi" w:hAnsiTheme="majorHAnsi"/>
          <w:sz w:val="22"/>
        </w:rPr>
        <w:t>tratak = look or gaze</w:t>
      </w:r>
      <w:r w:rsidR="0096562F" w:rsidRPr="0096562F">
        <w:rPr>
          <w:rFonts w:asciiTheme="majorHAnsi" w:hAnsiTheme="majorHAnsi"/>
          <w:sz w:val="22"/>
        </w:rPr>
        <w:tab/>
      </w:r>
      <w:r w:rsidR="0096562F" w:rsidRPr="0096562F">
        <w:rPr>
          <w:rFonts w:asciiTheme="majorHAnsi" w:hAnsiTheme="majorHAnsi"/>
          <w:sz w:val="22"/>
        </w:rPr>
        <w:tab/>
      </w:r>
    </w:p>
    <w:p w14:paraId="2C688781" w14:textId="77777777" w:rsidR="0096562F" w:rsidRPr="0096562F" w:rsidRDefault="0096562F">
      <w:pPr>
        <w:jc w:val="center"/>
        <w:rPr>
          <w:rFonts w:asciiTheme="majorHAnsi" w:hAnsiTheme="majorHAnsi"/>
          <w:sz w:val="22"/>
        </w:rPr>
      </w:pPr>
    </w:p>
    <w:p w14:paraId="41231C7B" w14:textId="77777777" w:rsidR="0096562F" w:rsidRPr="0096562F" w:rsidRDefault="0096562F">
      <w:pPr>
        <w:pStyle w:val="BodyText"/>
        <w:rPr>
          <w:rFonts w:asciiTheme="majorHAnsi" w:hAnsiTheme="majorHAnsi"/>
          <w:b/>
          <w:sz w:val="22"/>
        </w:rPr>
      </w:pPr>
      <w:r w:rsidRPr="0096562F">
        <w:rPr>
          <w:rFonts w:asciiTheme="majorHAnsi" w:hAnsiTheme="majorHAnsi"/>
          <w:b/>
          <w:sz w:val="22"/>
        </w:rPr>
        <w:t>Technique</w:t>
      </w:r>
    </w:p>
    <w:p w14:paraId="7B08727F" w14:textId="77777777" w:rsidR="0096562F" w:rsidRPr="0096562F" w:rsidRDefault="0096562F">
      <w:pPr>
        <w:pStyle w:val="BodyText"/>
        <w:rPr>
          <w:rFonts w:asciiTheme="majorHAnsi" w:hAnsiTheme="majorHAnsi"/>
          <w:sz w:val="22"/>
        </w:rPr>
      </w:pPr>
    </w:p>
    <w:p w14:paraId="0E1D6DD9" w14:textId="77777777" w:rsidR="00BD6305" w:rsidRDefault="0096562F">
      <w:pPr>
        <w:pStyle w:val="BodyText"/>
        <w:rPr>
          <w:rFonts w:asciiTheme="majorHAnsi" w:hAnsiTheme="majorHAnsi"/>
          <w:sz w:val="22"/>
        </w:rPr>
      </w:pPr>
      <w:r w:rsidRPr="0096562F">
        <w:rPr>
          <w:rFonts w:asciiTheme="majorHAnsi" w:hAnsiTheme="majorHAnsi"/>
          <w:sz w:val="22"/>
        </w:rPr>
        <w:t xml:space="preserve">There are many variations given on how to perform Trataka. </w:t>
      </w:r>
    </w:p>
    <w:p w14:paraId="1A0BCD1D" w14:textId="77777777" w:rsidR="0096562F" w:rsidRPr="0096562F" w:rsidRDefault="0096562F">
      <w:pPr>
        <w:pStyle w:val="BodyText"/>
        <w:rPr>
          <w:rFonts w:asciiTheme="majorHAnsi" w:hAnsiTheme="majorHAnsi"/>
          <w:b/>
          <w:sz w:val="22"/>
        </w:rPr>
      </w:pPr>
      <w:r w:rsidRPr="0096562F">
        <w:rPr>
          <w:rFonts w:asciiTheme="majorHAnsi" w:hAnsiTheme="majorHAnsi"/>
          <w:sz w:val="22"/>
        </w:rPr>
        <w:t xml:space="preserve">A good method is as follows. </w:t>
      </w:r>
    </w:p>
    <w:p w14:paraId="51C89C9D" w14:textId="77777777" w:rsidR="0096562F" w:rsidRPr="0096562F" w:rsidRDefault="0096562F">
      <w:pPr>
        <w:pStyle w:val="BodyText"/>
        <w:rPr>
          <w:rFonts w:asciiTheme="majorHAnsi" w:hAnsiTheme="majorHAnsi"/>
          <w:sz w:val="22"/>
        </w:rPr>
      </w:pPr>
    </w:p>
    <w:p w14:paraId="182D0D07" w14:textId="77777777" w:rsidR="0096562F" w:rsidRPr="0096562F" w:rsidRDefault="00054ABE">
      <w:pPr>
        <w:pStyle w:val="BodyText"/>
        <w:rPr>
          <w:rFonts w:asciiTheme="majorHAnsi" w:hAnsiTheme="majorHAnsi"/>
          <w:sz w:val="22"/>
        </w:rPr>
      </w:pPr>
      <w:r>
        <w:rPr>
          <w:rFonts w:asciiTheme="majorHAnsi" w:hAnsiTheme="majorHAnsi"/>
          <w:sz w:val="22"/>
        </w:rPr>
        <w:t xml:space="preserve">Remove glasses and contact lenses if possible. </w:t>
      </w:r>
      <w:r w:rsidR="0096562F" w:rsidRPr="0096562F">
        <w:rPr>
          <w:rFonts w:asciiTheme="majorHAnsi" w:hAnsiTheme="majorHAnsi"/>
          <w:sz w:val="22"/>
        </w:rPr>
        <w:t xml:space="preserve">Sit in a darkened room, which is free from drafts. Use any </w:t>
      </w:r>
      <w:r>
        <w:rPr>
          <w:rFonts w:asciiTheme="majorHAnsi" w:hAnsiTheme="majorHAnsi"/>
          <w:sz w:val="22"/>
        </w:rPr>
        <w:t xml:space="preserve">comfortable </w:t>
      </w:r>
      <w:r w:rsidR="0096562F" w:rsidRPr="0096562F">
        <w:rPr>
          <w:rFonts w:asciiTheme="majorHAnsi" w:hAnsiTheme="majorHAnsi"/>
          <w:sz w:val="22"/>
        </w:rPr>
        <w:t>seated po</w:t>
      </w:r>
      <w:r>
        <w:rPr>
          <w:rFonts w:asciiTheme="majorHAnsi" w:hAnsiTheme="majorHAnsi"/>
          <w:sz w:val="22"/>
        </w:rPr>
        <w:t xml:space="preserve">sition where the spine is erect. </w:t>
      </w:r>
      <w:r w:rsidR="0096562F" w:rsidRPr="0096562F">
        <w:rPr>
          <w:rFonts w:asciiTheme="majorHAnsi" w:hAnsiTheme="majorHAnsi"/>
          <w:sz w:val="22"/>
        </w:rPr>
        <w:t xml:space="preserve">Hands are placed in Jnana or Chin Mudra, both of which aid concentration.  Place a candle at eye level ensuring the flame remains still. </w:t>
      </w:r>
    </w:p>
    <w:p w14:paraId="13597ECB" w14:textId="77777777" w:rsidR="0096562F" w:rsidRPr="0096562F" w:rsidRDefault="0096562F">
      <w:pPr>
        <w:pStyle w:val="BodyText"/>
        <w:rPr>
          <w:rFonts w:asciiTheme="majorHAnsi" w:hAnsiTheme="majorHAnsi"/>
          <w:sz w:val="22"/>
        </w:rPr>
      </w:pPr>
    </w:p>
    <w:p w14:paraId="6B61DC87" w14:textId="77777777" w:rsidR="0096562F" w:rsidRPr="0096562F" w:rsidRDefault="0096562F">
      <w:pPr>
        <w:pStyle w:val="BodyText"/>
        <w:rPr>
          <w:rFonts w:asciiTheme="majorHAnsi" w:hAnsiTheme="majorHAnsi"/>
          <w:sz w:val="22"/>
        </w:rPr>
      </w:pPr>
      <w:r w:rsidRPr="0096562F">
        <w:rPr>
          <w:rFonts w:asciiTheme="majorHAnsi" w:hAnsiTheme="majorHAnsi"/>
          <w:sz w:val="22"/>
        </w:rPr>
        <w:t xml:space="preserve">Centre yourself quietly then opening eyes gaze gently just above the wick towards the middle of the flame. Gently continue gazing </w:t>
      </w:r>
      <w:r w:rsidRPr="00054ABE">
        <w:rPr>
          <w:rFonts w:asciiTheme="majorHAnsi" w:hAnsiTheme="majorHAnsi"/>
          <w:b/>
          <w:sz w:val="22"/>
        </w:rPr>
        <w:t>without blinking</w:t>
      </w:r>
      <w:r w:rsidRPr="0096562F">
        <w:rPr>
          <w:rFonts w:asciiTheme="majorHAnsi" w:hAnsiTheme="majorHAnsi"/>
          <w:sz w:val="22"/>
        </w:rPr>
        <w:t xml:space="preserve"> for up to 10 minutes or so and if the eyes become tired just lower eyelids a little. You may find your eyes start to water and tears form</w:t>
      </w:r>
      <w:r w:rsidR="00054ABE">
        <w:rPr>
          <w:rFonts w:asciiTheme="majorHAnsi" w:hAnsiTheme="majorHAnsi"/>
          <w:sz w:val="22"/>
        </w:rPr>
        <w:t xml:space="preserve"> and this is perfectly okay, continuing if possible. </w:t>
      </w:r>
      <w:r w:rsidRPr="0096562F">
        <w:rPr>
          <w:rFonts w:asciiTheme="majorHAnsi" w:hAnsiTheme="majorHAnsi"/>
          <w:sz w:val="22"/>
        </w:rPr>
        <w:t xml:space="preserve">Feel </w:t>
      </w:r>
      <w:r w:rsidR="00054ABE">
        <w:rPr>
          <w:rFonts w:asciiTheme="majorHAnsi" w:hAnsiTheme="majorHAnsi"/>
          <w:sz w:val="22"/>
        </w:rPr>
        <w:t>you can close eyes if necessary. Be as relaxed as possible.</w:t>
      </w:r>
    </w:p>
    <w:p w14:paraId="24561C62" w14:textId="77777777" w:rsidR="0096562F" w:rsidRPr="0096562F" w:rsidRDefault="0096562F">
      <w:pPr>
        <w:pStyle w:val="BodyText"/>
        <w:rPr>
          <w:rFonts w:asciiTheme="majorHAnsi" w:hAnsiTheme="majorHAnsi"/>
          <w:sz w:val="22"/>
        </w:rPr>
      </w:pPr>
    </w:p>
    <w:p w14:paraId="168BA077" w14:textId="77777777" w:rsidR="0096562F" w:rsidRPr="0096562F" w:rsidRDefault="0096562F">
      <w:pPr>
        <w:pStyle w:val="BodyText"/>
        <w:rPr>
          <w:rFonts w:asciiTheme="majorHAnsi" w:hAnsiTheme="majorHAnsi"/>
          <w:sz w:val="22"/>
        </w:rPr>
      </w:pPr>
      <w:r w:rsidRPr="0096562F">
        <w:rPr>
          <w:rFonts w:asciiTheme="majorHAnsi" w:hAnsiTheme="majorHAnsi"/>
          <w:sz w:val="22"/>
        </w:rPr>
        <w:t>A candle flame is usually used since it does not possess any attributes or associations other than its inherent brightness, which reflects the natural qualities of the eyes; the eyes are considered to be an organ of light and intelligence symbolized by fire, but we could also use any object. Remember whatever you place your focus upon you become so we do need to consider what object we choose since at some level its qualities will enter us.</w:t>
      </w:r>
    </w:p>
    <w:p w14:paraId="0597A5F0" w14:textId="77777777" w:rsidR="0096562F" w:rsidRPr="0096562F" w:rsidRDefault="0096562F">
      <w:pPr>
        <w:pStyle w:val="BodyText"/>
        <w:rPr>
          <w:rFonts w:asciiTheme="majorHAnsi" w:hAnsiTheme="majorHAnsi"/>
          <w:sz w:val="22"/>
        </w:rPr>
      </w:pPr>
    </w:p>
    <w:p w14:paraId="25C59E36" w14:textId="77777777" w:rsidR="0096562F" w:rsidRPr="0096562F" w:rsidRDefault="0096562F">
      <w:pPr>
        <w:pStyle w:val="BodyText"/>
        <w:rPr>
          <w:rFonts w:asciiTheme="majorHAnsi" w:hAnsiTheme="majorHAnsi"/>
          <w:sz w:val="22"/>
        </w:rPr>
      </w:pPr>
      <w:r w:rsidRPr="0096562F">
        <w:rPr>
          <w:rFonts w:asciiTheme="majorHAnsi" w:hAnsiTheme="majorHAnsi"/>
          <w:sz w:val="22"/>
        </w:rPr>
        <w:t>Note that trataka for cleansing purposes is different from trataka for meditation purposes</w:t>
      </w:r>
      <w:r w:rsidR="00054ABE">
        <w:rPr>
          <w:rFonts w:asciiTheme="majorHAnsi" w:hAnsiTheme="majorHAnsi"/>
          <w:sz w:val="22"/>
        </w:rPr>
        <w:t xml:space="preserve"> because </w:t>
      </w:r>
      <w:r w:rsidRPr="0096562F">
        <w:rPr>
          <w:rFonts w:asciiTheme="majorHAnsi" w:hAnsiTheme="majorHAnsi"/>
          <w:sz w:val="22"/>
        </w:rPr>
        <w:t>when we are using trataka for meditation we are primaril</w:t>
      </w:r>
      <w:r w:rsidR="00BD6305">
        <w:rPr>
          <w:rFonts w:asciiTheme="majorHAnsi" w:hAnsiTheme="majorHAnsi"/>
          <w:sz w:val="22"/>
        </w:rPr>
        <w:t>y concerned with developing one-</w:t>
      </w:r>
      <w:r w:rsidRPr="0096562F">
        <w:rPr>
          <w:rFonts w:asciiTheme="majorHAnsi" w:hAnsiTheme="majorHAnsi"/>
          <w:sz w:val="22"/>
        </w:rPr>
        <w:t>pointednes</w:t>
      </w:r>
      <w:r w:rsidR="00054ABE">
        <w:rPr>
          <w:rFonts w:asciiTheme="majorHAnsi" w:hAnsiTheme="majorHAnsi"/>
          <w:sz w:val="22"/>
        </w:rPr>
        <w:t>s or the ability to concentrate whereas as a shatkarma we are focused upon cleansing and strengthening.</w:t>
      </w:r>
    </w:p>
    <w:p w14:paraId="29535609" w14:textId="77777777" w:rsidR="0096562F" w:rsidRPr="0096562F" w:rsidRDefault="0096562F">
      <w:pPr>
        <w:pStyle w:val="BodyText"/>
        <w:rPr>
          <w:rFonts w:asciiTheme="majorHAnsi" w:hAnsiTheme="majorHAnsi"/>
          <w:sz w:val="22"/>
        </w:rPr>
      </w:pPr>
    </w:p>
    <w:p w14:paraId="7D1857A1" w14:textId="77777777" w:rsidR="0096562F" w:rsidRPr="0096562F" w:rsidRDefault="0096562F">
      <w:pPr>
        <w:pStyle w:val="Heading1"/>
        <w:rPr>
          <w:rFonts w:asciiTheme="majorHAnsi" w:hAnsiTheme="majorHAnsi"/>
          <w:sz w:val="22"/>
        </w:rPr>
      </w:pPr>
      <w:r w:rsidRPr="0096562F">
        <w:rPr>
          <w:rFonts w:asciiTheme="majorHAnsi" w:hAnsiTheme="majorHAnsi"/>
          <w:sz w:val="22"/>
        </w:rPr>
        <w:t>Benefits</w:t>
      </w:r>
    </w:p>
    <w:p w14:paraId="29E6BCD1" w14:textId="77777777" w:rsidR="0096562F" w:rsidRPr="0096562F" w:rsidRDefault="0096562F">
      <w:pPr>
        <w:jc w:val="both"/>
        <w:rPr>
          <w:rFonts w:asciiTheme="majorHAnsi" w:hAnsiTheme="majorHAnsi"/>
          <w:sz w:val="22"/>
        </w:rPr>
      </w:pPr>
    </w:p>
    <w:p w14:paraId="13E66530" w14:textId="77777777" w:rsidR="0096562F" w:rsidRPr="0096562F" w:rsidRDefault="0096562F">
      <w:pPr>
        <w:pStyle w:val="BodyText"/>
        <w:rPr>
          <w:rFonts w:asciiTheme="majorHAnsi" w:hAnsiTheme="majorHAnsi"/>
          <w:sz w:val="22"/>
        </w:rPr>
      </w:pPr>
      <w:r w:rsidRPr="0096562F">
        <w:rPr>
          <w:rFonts w:asciiTheme="majorHAnsi" w:hAnsiTheme="majorHAnsi"/>
          <w:sz w:val="22"/>
        </w:rPr>
        <w:t>Trataka is said to cure diseases of the eyes and feeling of tiredness. It can help to develop the ability to focus the mind and strengthens our psychic muscles.</w:t>
      </w:r>
    </w:p>
    <w:p w14:paraId="08C48BF4" w14:textId="77777777" w:rsidR="0096562F" w:rsidRPr="0096562F" w:rsidRDefault="0096562F">
      <w:pPr>
        <w:pStyle w:val="BodyText"/>
        <w:rPr>
          <w:rFonts w:asciiTheme="majorHAnsi" w:hAnsiTheme="majorHAnsi"/>
          <w:sz w:val="22"/>
        </w:rPr>
      </w:pPr>
    </w:p>
    <w:p w14:paraId="7739B4E0" w14:textId="77777777" w:rsidR="0096562F" w:rsidRPr="0096562F" w:rsidRDefault="0096562F">
      <w:pPr>
        <w:pStyle w:val="BodyText"/>
        <w:rPr>
          <w:rFonts w:asciiTheme="majorHAnsi" w:hAnsiTheme="majorHAnsi"/>
          <w:b/>
          <w:sz w:val="22"/>
        </w:rPr>
      </w:pPr>
      <w:r w:rsidRPr="0096562F">
        <w:rPr>
          <w:rFonts w:asciiTheme="majorHAnsi" w:hAnsiTheme="majorHAnsi"/>
          <w:b/>
          <w:sz w:val="22"/>
        </w:rPr>
        <w:t>Precautions &amp; Prohibitions</w:t>
      </w:r>
    </w:p>
    <w:p w14:paraId="7BDD0024" w14:textId="77777777" w:rsidR="0096562F" w:rsidRPr="0096562F" w:rsidRDefault="0096562F">
      <w:pPr>
        <w:pStyle w:val="BodyText"/>
        <w:rPr>
          <w:rFonts w:asciiTheme="majorHAnsi" w:hAnsiTheme="majorHAnsi"/>
          <w:b/>
          <w:sz w:val="22"/>
        </w:rPr>
      </w:pPr>
    </w:p>
    <w:p w14:paraId="685B4E33" w14:textId="77777777" w:rsidR="0096562F" w:rsidRPr="0096562F" w:rsidRDefault="0096562F">
      <w:pPr>
        <w:pStyle w:val="BodyText"/>
        <w:rPr>
          <w:rFonts w:asciiTheme="majorHAnsi" w:hAnsiTheme="majorHAnsi"/>
          <w:sz w:val="22"/>
        </w:rPr>
      </w:pPr>
      <w:r w:rsidRPr="0096562F">
        <w:rPr>
          <w:rFonts w:asciiTheme="majorHAnsi" w:hAnsiTheme="majorHAnsi"/>
          <w:sz w:val="22"/>
        </w:rPr>
        <w:t>Trataka, especially upon a flame should not be performed by anyone suffering from epilepsy since it may initiate a seizure</w:t>
      </w:r>
      <w:r w:rsidR="00BD6305">
        <w:rPr>
          <w:rFonts w:asciiTheme="majorHAnsi" w:hAnsiTheme="majorHAnsi"/>
          <w:sz w:val="22"/>
        </w:rPr>
        <w:t>,</w:t>
      </w:r>
      <w:r w:rsidRPr="0096562F">
        <w:rPr>
          <w:rFonts w:asciiTheme="majorHAnsi" w:hAnsiTheme="majorHAnsi"/>
          <w:sz w:val="22"/>
        </w:rPr>
        <w:t xml:space="preserve"> or M.S. &amp; diabet</w:t>
      </w:r>
      <w:r w:rsidR="00BD6305">
        <w:rPr>
          <w:rFonts w:asciiTheme="majorHAnsi" w:hAnsiTheme="majorHAnsi"/>
          <w:sz w:val="22"/>
        </w:rPr>
        <w:t xml:space="preserve">es where the retina can easily </w:t>
      </w:r>
      <w:r w:rsidRPr="0096562F">
        <w:rPr>
          <w:rFonts w:asciiTheme="majorHAnsi" w:hAnsiTheme="majorHAnsi"/>
          <w:sz w:val="22"/>
        </w:rPr>
        <w:t>b</w:t>
      </w:r>
      <w:r w:rsidR="00BD6305">
        <w:rPr>
          <w:rFonts w:asciiTheme="majorHAnsi" w:hAnsiTheme="majorHAnsi"/>
          <w:sz w:val="22"/>
        </w:rPr>
        <w:t>e</w:t>
      </w:r>
      <w:r w:rsidRPr="0096562F">
        <w:rPr>
          <w:rFonts w:asciiTheme="majorHAnsi" w:hAnsiTheme="majorHAnsi"/>
          <w:sz w:val="22"/>
        </w:rPr>
        <w:t xml:space="preserve"> damaged.</w:t>
      </w:r>
      <w:r w:rsidR="00054ABE">
        <w:rPr>
          <w:rFonts w:asciiTheme="majorHAnsi" w:hAnsiTheme="majorHAnsi"/>
          <w:sz w:val="22"/>
        </w:rPr>
        <w:t xml:space="preserve"> For these students we can use a black dot on a piece of white paper </w:t>
      </w:r>
      <w:bookmarkStart w:id="0" w:name="_GoBack"/>
      <w:bookmarkEnd w:id="0"/>
      <w:r w:rsidR="00054ABE">
        <w:rPr>
          <w:rFonts w:asciiTheme="majorHAnsi" w:hAnsiTheme="majorHAnsi"/>
          <w:sz w:val="22"/>
        </w:rPr>
        <w:t>instead.</w:t>
      </w:r>
    </w:p>
    <w:p w14:paraId="11D3F4BD" w14:textId="77777777" w:rsidR="0096562F" w:rsidRPr="0096562F" w:rsidRDefault="0096562F">
      <w:pPr>
        <w:pStyle w:val="BodyText"/>
        <w:rPr>
          <w:rFonts w:asciiTheme="majorHAnsi" w:hAnsiTheme="majorHAnsi"/>
          <w:sz w:val="22"/>
        </w:rPr>
      </w:pPr>
    </w:p>
    <w:p w14:paraId="0B60B3F4" w14:textId="77777777" w:rsidR="0096562F" w:rsidRPr="0096562F" w:rsidRDefault="0096562F">
      <w:pPr>
        <w:pStyle w:val="BodyText"/>
        <w:rPr>
          <w:rFonts w:asciiTheme="majorHAnsi" w:hAnsiTheme="majorHAnsi"/>
          <w:b/>
          <w:i/>
          <w:sz w:val="22"/>
        </w:rPr>
      </w:pPr>
      <w:r w:rsidRPr="0096562F">
        <w:rPr>
          <w:rFonts w:asciiTheme="majorHAnsi" w:hAnsiTheme="majorHAnsi"/>
          <w:b/>
          <w:i/>
          <w:sz w:val="22"/>
        </w:rPr>
        <w:t>See HYP chapter 2 v31 &amp; 32 for more information</w:t>
      </w:r>
    </w:p>
    <w:p w14:paraId="17E46173" w14:textId="77777777" w:rsidR="0096562F" w:rsidRPr="0096562F" w:rsidRDefault="0096562F">
      <w:pPr>
        <w:pStyle w:val="BodyText"/>
        <w:rPr>
          <w:rFonts w:asciiTheme="majorHAnsi" w:hAnsiTheme="majorHAnsi"/>
          <w:b/>
          <w:sz w:val="22"/>
        </w:rPr>
      </w:pPr>
    </w:p>
    <w:sectPr w:rsidR="0096562F" w:rsidRPr="0096562F">
      <w:headerReference w:type="default" r:id="rId9"/>
      <w:footerReference w:type="even"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17E3F5" w14:textId="77777777" w:rsidR="00BD6305" w:rsidRDefault="00BD6305">
      <w:r>
        <w:separator/>
      </w:r>
    </w:p>
  </w:endnote>
  <w:endnote w:type="continuationSeparator" w:id="0">
    <w:p w14:paraId="61D6D7FF" w14:textId="77777777" w:rsidR="00BD6305" w:rsidRDefault="00BD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43620" w14:textId="77777777" w:rsidR="00BD6305" w:rsidRDefault="00BD63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BD5A77" w14:textId="77777777" w:rsidR="00BD6305" w:rsidRDefault="00BD630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75CBE" w14:textId="77777777" w:rsidR="00BD6305" w:rsidRDefault="00BD63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54ABE">
      <w:rPr>
        <w:rStyle w:val="PageNumber"/>
      </w:rPr>
      <w:t>1</w:t>
    </w:r>
    <w:r>
      <w:rPr>
        <w:rStyle w:val="PageNumber"/>
      </w:rPr>
      <w:fldChar w:fldCharType="end"/>
    </w:r>
  </w:p>
  <w:p w14:paraId="262DB32D" w14:textId="77777777" w:rsidR="00BD6305" w:rsidRDefault="00BD630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E17F9C" w14:textId="77777777" w:rsidR="00BD6305" w:rsidRDefault="00BD6305">
      <w:r>
        <w:separator/>
      </w:r>
    </w:p>
  </w:footnote>
  <w:footnote w:type="continuationSeparator" w:id="0">
    <w:p w14:paraId="164D69E6" w14:textId="77777777" w:rsidR="00BD6305" w:rsidRDefault="00BD630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D59B1" w14:textId="77777777" w:rsidR="00BD6305" w:rsidRPr="0096562F" w:rsidRDefault="00BD6305">
    <w:pPr>
      <w:pStyle w:val="Header"/>
      <w:rPr>
        <w:b/>
        <w:color w:val="1F497D" w:themeColor="text2"/>
      </w:rPr>
    </w:pPr>
    <w:r w:rsidRPr="0096562F">
      <w:rPr>
        <w:rFonts w:ascii="Calibri" w:hAnsi="Calibri"/>
        <w:b/>
        <w:color w:val="1F497D" w:themeColor="text2"/>
        <w:sz w:val="32"/>
      </w:rPr>
      <w:t>TRATAKA  (candle gazing)</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D447B"/>
    <w:multiLevelType w:val="hybridMultilevel"/>
    <w:tmpl w:val="CB5E6AFE"/>
    <w:lvl w:ilvl="0" w:tplc="0409000F">
      <w:start w:val="1"/>
      <w:numFmt w:val="decimal"/>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D567280"/>
    <w:multiLevelType w:val="hybridMultilevel"/>
    <w:tmpl w:val="CB5E6AF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62F"/>
    <w:rsid w:val="00054ABE"/>
    <w:rsid w:val="005A4E12"/>
    <w:rsid w:val="0096562F"/>
    <w:rsid w:val="00BD6305"/>
    <w:rsid w:val="00C82F5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B94CE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rPr>
  </w:style>
  <w:style w:type="paragraph" w:styleId="Heading1">
    <w:name w:val="heading 1"/>
    <w:basedOn w:val="Normal"/>
    <w:next w:val="Normal"/>
    <w:qFormat/>
    <w:pPr>
      <w:keepNext/>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Title">
    <w:name w:val="Title"/>
    <w:basedOn w:val="Normal"/>
    <w:qFormat/>
    <w:pPr>
      <w:jc w:val="center"/>
    </w:pP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unhideWhenUsed/>
    <w:rsid w:val="0096562F"/>
    <w:pPr>
      <w:tabs>
        <w:tab w:val="center" w:pos="4320"/>
        <w:tab w:val="right" w:pos="8640"/>
      </w:tabs>
    </w:pPr>
  </w:style>
  <w:style w:type="character" w:customStyle="1" w:styleId="HeaderChar">
    <w:name w:val="Header Char"/>
    <w:basedOn w:val="DefaultParagraphFont"/>
    <w:link w:val="Header"/>
    <w:uiPriority w:val="99"/>
    <w:rsid w:val="0096562F"/>
    <w:rPr>
      <w:noProof/>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rPr>
  </w:style>
  <w:style w:type="paragraph" w:styleId="Heading1">
    <w:name w:val="heading 1"/>
    <w:basedOn w:val="Normal"/>
    <w:next w:val="Normal"/>
    <w:qFormat/>
    <w:pPr>
      <w:keepNext/>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Title">
    <w:name w:val="Title"/>
    <w:basedOn w:val="Normal"/>
    <w:qFormat/>
    <w:pPr>
      <w:jc w:val="center"/>
    </w:pP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unhideWhenUsed/>
    <w:rsid w:val="0096562F"/>
    <w:pPr>
      <w:tabs>
        <w:tab w:val="center" w:pos="4320"/>
        <w:tab w:val="right" w:pos="8640"/>
      </w:tabs>
    </w:pPr>
  </w:style>
  <w:style w:type="character" w:customStyle="1" w:styleId="HeaderChar">
    <w:name w:val="Header Char"/>
    <w:basedOn w:val="DefaultParagraphFont"/>
    <w:link w:val="Header"/>
    <w:uiPriority w:val="99"/>
    <w:rsid w:val="0096562F"/>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1777</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KAPALABHATI</vt:lpstr>
    </vt:vector>
  </TitlesOfParts>
  <Company>SEQUOIA</Company>
  <LinksUpToDate>false</LinksUpToDate>
  <CharactersWithSpaces>2084</CharactersWithSpaces>
  <SharedDoc>false</SharedDoc>
  <HLinks>
    <vt:vector size="6" baseType="variant">
      <vt:variant>
        <vt:i4>3211339</vt:i4>
      </vt:variant>
      <vt:variant>
        <vt:i4>-1</vt:i4>
      </vt:variant>
      <vt:variant>
        <vt:i4>1029</vt:i4>
      </vt:variant>
      <vt:variant>
        <vt:i4>1</vt:i4>
      </vt:variant>
      <vt:variant>
        <vt:lpwstr>:trat.jpg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KAPALABHATI</dc:title>
  <dc:subject/>
  <dc:creator>CLAIR</dc:creator>
  <cp:keywords/>
  <cp:lastModifiedBy>sarah beck</cp:lastModifiedBy>
  <cp:revision>2</cp:revision>
  <cp:lastPrinted>2013-11-07T17:20:00Z</cp:lastPrinted>
  <dcterms:created xsi:type="dcterms:W3CDTF">2014-07-01T09:12:00Z</dcterms:created>
  <dcterms:modified xsi:type="dcterms:W3CDTF">2014-07-01T09:12:00Z</dcterms:modified>
</cp:coreProperties>
</file>