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DC6" w:rsidRPr="00140DC6" w:rsidRDefault="00140DC6" w:rsidP="00140DC6">
      <w:pPr>
        <w:pStyle w:val="Heading2"/>
        <w:jc w:val="both"/>
        <w:rPr>
          <w:color w:val="538135" w:themeColor="accent6" w:themeShade="BF"/>
        </w:rPr>
      </w:pPr>
      <w:bookmarkStart w:id="0" w:name="_Toc501646346"/>
      <w:r w:rsidRPr="00140DC6">
        <w:rPr>
          <w:color w:val="538135" w:themeColor="accent6" w:themeShade="BF"/>
        </w:rPr>
        <w:t>Assignment Task 5.1 Protecting Vulnerable areas of the body (Student Template)</w:t>
      </w:r>
      <w:bookmarkEnd w:id="0"/>
    </w:p>
    <w:p w:rsidR="00140DC6" w:rsidRPr="006E665C" w:rsidRDefault="00140DC6" w:rsidP="00140DC6">
      <w:pPr>
        <w:kinsoku w:val="0"/>
        <w:overflowPunct w:val="0"/>
        <w:ind w:left="113"/>
        <w:jc w:val="both"/>
        <w:rPr>
          <w:rFonts w:asciiTheme="majorHAnsi" w:hAnsiTheme="majorHAnsi" w:cstheme="majorHAnsi"/>
          <w:b/>
          <w:bCs/>
          <w:color w:val="231F20"/>
          <w:kern w:val="2"/>
        </w:rPr>
      </w:pPr>
    </w:p>
    <w:p w:rsidR="00140DC6" w:rsidRPr="006E665C" w:rsidRDefault="00140DC6" w:rsidP="00140DC6">
      <w:pPr>
        <w:kinsoku w:val="0"/>
        <w:overflowPunct w:val="0"/>
        <w:ind w:left="113"/>
        <w:jc w:val="both"/>
        <w:rPr>
          <w:rFonts w:asciiTheme="majorHAnsi" w:hAnsiTheme="majorHAnsi" w:cstheme="majorHAnsi"/>
          <w:color w:val="000000"/>
          <w:kern w:val="2"/>
        </w:rPr>
      </w:pPr>
      <w:r w:rsidRPr="006E665C">
        <w:rPr>
          <w:rFonts w:asciiTheme="majorHAnsi" w:hAnsiTheme="majorHAnsi" w:cstheme="majorHAnsi"/>
          <w:b/>
          <w:bCs/>
          <w:color w:val="231F20"/>
          <w:kern w:val="2"/>
        </w:rPr>
        <w:t>Formal</w:t>
      </w:r>
      <w:r w:rsidRPr="006E665C">
        <w:rPr>
          <w:rFonts w:asciiTheme="majorHAnsi" w:hAnsiTheme="majorHAnsi" w:cstheme="majorHAnsi"/>
          <w:b/>
          <w:bCs/>
          <w:color w:val="231F20"/>
          <w:spacing w:val="-11"/>
          <w:kern w:val="2"/>
        </w:rPr>
        <w:t xml:space="preserve"> </w:t>
      </w:r>
      <w:r w:rsidRPr="006E665C">
        <w:rPr>
          <w:rFonts w:asciiTheme="majorHAnsi" w:hAnsiTheme="majorHAnsi" w:cstheme="majorHAnsi"/>
          <w:b/>
          <w:bCs/>
          <w:color w:val="231F20"/>
          <w:kern w:val="2"/>
        </w:rPr>
        <w:t>assessment of</w:t>
      </w:r>
      <w:r w:rsidRPr="006E665C">
        <w:rPr>
          <w:rFonts w:asciiTheme="majorHAnsi" w:hAnsiTheme="majorHAnsi" w:cstheme="majorHAnsi"/>
          <w:b/>
          <w:bCs/>
          <w:color w:val="231F20"/>
          <w:spacing w:val="-1"/>
          <w:kern w:val="2"/>
        </w:rPr>
        <w:t xml:space="preserve"> </w:t>
      </w:r>
      <w:r w:rsidRPr="006E665C">
        <w:rPr>
          <w:rFonts w:asciiTheme="majorHAnsi" w:hAnsiTheme="majorHAnsi" w:cstheme="majorHAnsi"/>
          <w:b/>
          <w:bCs/>
          <w:color w:val="231F20"/>
          <w:kern w:val="2"/>
        </w:rPr>
        <w:t xml:space="preserve">the underpinning knowledge for </w:t>
      </w:r>
      <w:r w:rsidRPr="006E665C">
        <w:rPr>
          <w:rFonts w:asciiTheme="majorHAnsi" w:hAnsiTheme="majorHAnsi" w:cstheme="majorHAnsi"/>
          <w:b/>
          <w:bCs/>
          <w:color w:val="231F20"/>
          <w:spacing w:val="-22"/>
          <w:kern w:val="2"/>
        </w:rPr>
        <w:t>T</w:t>
      </w:r>
      <w:r w:rsidRPr="006E665C">
        <w:rPr>
          <w:rFonts w:asciiTheme="majorHAnsi" w:hAnsiTheme="majorHAnsi" w:cstheme="majorHAnsi"/>
          <w:b/>
          <w:bCs/>
          <w:color w:val="231F20"/>
          <w:kern w:val="2"/>
        </w:rPr>
        <w:t>eaching</w:t>
      </w:r>
      <w:r w:rsidRPr="006E665C">
        <w:rPr>
          <w:rFonts w:asciiTheme="majorHAnsi" w:hAnsiTheme="majorHAnsi" w:cstheme="majorHAnsi"/>
          <w:b/>
          <w:bCs/>
          <w:color w:val="231F20"/>
          <w:spacing w:val="-11"/>
          <w:kern w:val="2"/>
        </w:rPr>
        <w:t xml:space="preserve"> </w:t>
      </w:r>
      <w:r w:rsidRPr="006E665C">
        <w:rPr>
          <w:rFonts w:asciiTheme="majorHAnsi" w:hAnsiTheme="majorHAnsi" w:cstheme="majorHAnsi"/>
          <w:b/>
          <w:bCs/>
          <w:color w:val="231F20"/>
          <w:kern w:val="2"/>
        </w:rPr>
        <w:t>Asana: observation, adjustment and protection of vulnerable areas of the body</w:t>
      </w:r>
    </w:p>
    <w:p w:rsidR="00140DC6" w:rsidRPr="006E665C" w:rsidRDefault="00140DC6" w:rsidP="00140DC6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:rsidR="00140DC6" w:rsidRPr="006E665C" w:rsidRDefault="00140DC6" w:rsidP="00140DC6">
      <w:pPr>
        <w:pStyle w:val="BodyText"/>
        <w:kinsoku w:val="0"/>
        <w:overflowPunct w:val="0"/>
        <w:ind w:right="270"/>
        <w:jc w:val="both"/>
        <w:rPr>
          <w:rFonts w:asciiTheme="majorHAnsi" w:hAnsiTheme="majorHAnsi" w:cstheme="majorHAnsi"/>
          <w:color w:val="231F20"/>
          <w:spacing w:val="-3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‘The knees, the lumbar and cervical spine are generally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regarded as vulnerable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areas of the bod</w:t>
      </w:r>
      <w:r w:rsidRPr="006E665C">
        <w:rPr>
          <w:rFonts w:asciiTheme="majorHAnsi" w:hAnsiTheme="majorHAnsi" w:cstheme="majorHAnsi"/>
          <w:color w:val="231F20"/>
          <w:spacing w:val="-14"/>
          <w:kern w:val="2"/>
          <w:sz w:val="22"/>
          <w:szCs w:val="22"/>
        </w:rPr>
        <w:t>y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.’ Describe how you would protect these areas when teaching two</w:t>
      </w:r>
      <w:r w:rsidRPr="006E665C">
        <w:rPr>
          <w:rFonts w:asciiTheme="majorHAnsi" w:hAnsiTheme="majorHAnsi" w:cstheme="majorHAnsi"/>
          <w:color w:val="231F20"/>
          <w:spacing w:val="-10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Asanas, explaining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the nature of the vulnerability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for each.</w:t>
      </w:r>
      <w:r w:rsidRPr="006E665C">
        <w:rPr>
          <w:rFonts w:asciiTheme="majorHAnsi" w:hAnsiTheme="majorHAnsi" w:cstheme="majorHAnsi"/>
          <w:color w:val="231F20"/>
          <w:spacing w:val="-3"/>
          <w:kern w:val="2"/>
          <w:sz w:val="22"/>
          <w:szCs w:val="22"/>
        </w:rPr>
        <w:t xml:space="preserve"> </w:t>
      </w:r>
    </w:p>
    <w:p w:rsidR="00140DC6" w:rsidRPr="006E665C" w:rsidRDefault="00140DC6" w:rsidP="00140DC6">
      <w:pPr>
        <w:pStyle w:val="BodyText"/>
        <w:kinsoku w:val="0"/>
        <w:overflowPunct w:val="0"/>
        <w:ind w:right="270"/>
        <w:jc w:val="both"/>
        <w:rPr>
          <w:rFonts w:asciiTheme="majorHAnsi" w:hAnsiTheme="majorHAnsi" w:cstheme="majorHAnsi"/>
          <w:color w:val="231F20"/>
          <w:spacing w:val="-3"/>
          <w:kern w:val="2"/>
          <w:sz w:val="22"/>
          <w:szCs w:val="22"/>
        </w:rPr>
      </w:pPr>
    </w:p>
    <w:p w:rsidR="00140DC6" w:rsidRPr="00140DC6" w:rsidRDefault="00140DC6" w:rsidP="00140DC6">
      <w:pPr>
        <w:pStyle w:val="BodyText"/>
        <w:numPr>
          <w:ilvl w:val="0"/>
          <w:numId w:val="1"/>
        </w:numPr>
        <w:ind w:left="426" w:hanging="284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The Asanas chosen should have di</w:t>
      </w:r>
      <w:r w:rsidRPr="006E665C">
        <w:rPr>
          <w:rFonts w:asciiTheme="majorHAnsi" w:hAnsiTheme="majorHAnsi" w:cstheme="majorHAnsi"/>
          <w:color w:val="231F20"/>
          <w:spacing w:val="-4"/>
          <w:kern w:val="2"/>
          <w:sz w:val="22"/>
          <w:szCs w:val="22"/>
        </w:rPr>
        <w:t>f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fering spinal movements and between them include vulnerabilities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in all three areas listed above. Consider simple adjustments that may be made to assist students.</w:t>
      </w:r>
    </w:p>
    <w:p w:rsidR="00140DC6" w:rsidRPr="00140DC6" w:rsidRDefault="00140DC6" w:rsidP="00140DC6">
      <w:pPr>
        <w:pStyle w:val="BodyText"/>
        <w:numPr>
          <w:ilvl w:val="0"/>
          <w:numId w:val="1"/>
        </w:numPr>
        <w:ind w:left="426" w:hanging="284"/>
        <w:jc w:val="both"/>
        <w:rPr>
          <w:rFonts w:asciiTheme="majorHAnsi" w:hAnsiTheme="majorHAnsi" w:cstheme="majorHAnsi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Guideline word count for each posture 750-1500 words.</w:t>
      </w:r>
    </w:p>
    <w:p w:rsidR="00140DC6" w:rsidRPr="00140DC6" w:rsidRDefault="00140DC6" w:rsidP="00140DC6">
      <w:pPr>
        <w:pStyle w:val="BodyText"/>
        <w:numPr>
          <w:ilvl w:val="0"/>
          <w:numId w:val="1"/>
        </w:numPr>
        <w:ind w:left="426" w:hanging="284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Learning outcome, assessment criteria for this task appear in assessment front sheet (AFS) 5.1</w:t>
      </w:r>
      <w:r>
        <w:rPr>
          <w:rFonts w:asciiTheme="majorHAnsi" w:hAnsiTheme="majorHAnsi" w:cstheme="majorHAnsi"/>
          <w:color w:val="231F20"/>
          <w:kern w:val="2"/>
          <w:sz w:val="22"/>
          <w:szCs w:val="22"/>
        </w:rPr>
        <w:t>.</w:t>
      </w:r>
    </w:p>
    <w:p w:rsidR="00140DC6" w:rsidRPr="006E665C" w:rsidRDefault="00140DC6" w:rsidP="00140DC6">
      <w:pPr>
        <w:pStyle w:val="BodyText"/>
        <w:numPr>
          <w:ilvl w:val="0"/>
          <w:numId w:val="1"/>
        </w:numPr>
        <w:kinsoku w:val="0"/>
        <w:overflowPunct w:val="0"/>
        <w:ind w:left="426" w:hanging="284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spacing w:val="-4"/>
          <w:kern w:val="2"/>
          <w:sz w:val="22"/>
          <w:szCs w:val="22"/>
        </w:rPr>
        <w:t>W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ritten work may be in essay form or by completion of approved tutor worksheets, which should include the following:</w:t>
      </w:r>
    </w:p>
    <w:p w:rsidR="00140DC6" w:rsidRPr="006E665C" w:rsidRDefault="00140DC6" w:rsidP="00140DC6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6"/>
      </w:tblGrid>
      <w:tr w:rsidR="00140DC6" w:rsidRPr="006E665C" w:rsidTr="005568E6">
        <w:trPr>
          <w:trHeight w:val="20"/>
        </w:trPr>
        <w:tc>
          <w:tcPr>
            <w:tcW w:w="10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</w:rPr>
              <w:t>Assignment Task 5.1 Protecting Vulnerable areas of the body (Student Template)</w:t>
            </w:r>
          </w:p>
        </w:tc>
      </w:tr>
      <w:tr w:rsidR="00140DC6" w:rsidRPr="006E665C" w:rsidTr="00140DC6">
        <w:trPr>
          <w:trHeight w:val="20"/>
        </w:trPr>
        <w:tc>
          <w:tcPr>
            <w:tcW w:w="10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0DC6" w:rsidRPr="006E665C" w:rsidRDefault="00140DC6" w:rsidP="00140DC6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Name of Asana: English:</w:t>
            </w:r>
          </w:p>
        </w:tc>
      </w:tr>
      <w:tr w:rsidR="00140DC6" w:rsidRPr="006E665C" w:rsidTr="00140DC6">
        <w:trPr>
          <w:trHeight w:val="20"/>
        </w:trPr>
        <w:tc>
          <w:tcPr>
            <w:tcW w:w="10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0DC6" w:rsidRPr="006E665C" w:rsidRDefault="00140DC6" w:rsidP="00140DC6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Name of Asana: Sanskrit:</w:t>
            </w:r>
          </w:p>
        </w:tc>
      </w:tr>
      <w:tr w:rsidR="00140DC6" w:rsidRPr="006E665C" w:rsidTr="00140DC6">
        <w:trPr>
          <w:trHeight w:val="20"/>
        </w:trPr>
        <w:tc>
          <w:tcPr>
            <w:tcW w:w="10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0DC6" w:rsidRPr="006E665C" w:rsidRDefault="00140DC6" w:rsidP="00140DC6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kern w:val="2"/>
              </w:rPr>
            </w:pPr>
            <w:bookmarkStart w:id="1" w:name="_GoBack"/>
            <w:bookmarkEnd w:id="1"/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Description, Picture or diagram:</w:t>
            </w:r>
          </w:p>
        </w:tc>
      </w:tr>
      <w:tr w:rsidR="00140DC6" w:rsidRPr="006E665C" w:rsidTr="005568E6">
        <w:trPr>
          <w:trHeight w:val="20"/>
        </w:trPr>
        <w:tc>
          <w:tcPr>
            <w:tcW w:w="10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0DC6" w:rsidRPr="006E665C" w:rsidRDefault="00140DC6" w:rsidP="00140DC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color w:val="00000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Explain why the following joints are vulnerable:</w:t>
            </w: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3"/>
                <w:szCs w:val="13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color w:val="00000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 xml:space="preserve">Knees: </w:t>
            </w:r>
            <w:r w:rsidRPr="006E665C">
              <w:rPr>
                <w:rFonts w:asciiTheme="majorHAnsi" w:hAnsiTheme="majorHAnsi" w:cstheme="majorHAnsi"/>
                <w:color w:val="231F20"/>
                <w:kern w:val="2"/>
                <w:sz w:val="20"/>
                <w:szCs w:val="20"/>
              </w:rPr>
              <w:t>(Describe separately where nature of vulnerability</w:t>
            </w:r>
            <w:r w:rsidRPr="006E665C">
              <w:rPr>
                <w:rFonts w:asciiTheme="majorHAnsi" w:hAnsiTheme="majorHAnsi" w:cstheme="majorHAnsi"/>
                <w:color w:val="231F20"/>
                <w:spacing w:val="-1"/>
                <w:kern w:val="2"/>
                <w:sz w:val="20"/>
                <w:szCs w:val="20"/>
              </w:rPr>
              <w:t xml:space="preserve"> </w:t>
            </w:r>
            <w:r w:rsidRPr="006E665C">
              <w:rPr>
                <w:rFonts w:asciiTheme="majorHAnsi" w:hAnsiTheme="majorHAnsi" w:cstheme="majorHAnsi"/>
                <w:color w:val="231F20"/>
                <w:kern w:val="2"/>
                <w:sz w:val="20"/>
                <w:szCs w:val="20"/>
              </w:rPr>
              <w:t>di</w:t>
            </w:r>
            <w:r w:rsidRPr="006E665C">
              <w:rPr>
                <w:rFonts w:asciiTheme="majorHAnsi" w:hAnsiTheme="majorHAnsi" w:cstheme="majorHAnsi"/>
                <w:color w:val="231F20"/>
                <w:spacing w:val="-4"/>
                <w:kern w:val="2"/>
                <w:sz w:val="20"/>
                <w:szCs w:val="20"/>
              </w:rPr>
              <w:t>f</w:t>
            </w:r>
            <w:r w:rsidRPr="006E665C">
              <w:rPr>
                <w:rFonts w:asciiTheme="majorHAnsi" w:hAnsiTheme="majorHAnsi" w:cstheme="majorHAnsi"/>
                <w:color w:val="231F20"/>
                <w:kern w:val="2"/>
                <w:sz w:val="20"/>
                <w:szCs w:val="20"/>
              </w:rPr>
              <w:t>fers)</w:t>
            </w: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0"/>
                <w:szCs w:val="20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0"/>
                <w:szCs w:val="20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color w:val="00000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Lumbar Spine:</w:t>
            </w: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0"/>
                <w:szCs w:val="20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0"/>
                <w:szCs w:val="20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</w:rPr>
            </w:pPr>
          </w:p>
          <w:p w:rsidR="00140DC6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Cervical spine:</w:t>
            </w: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140DC6" w:rsidRPr="006E665C" w:rsidTr="005568E6">
        <w:trPr>
          <w:trHeight w:val="20"/>
        </w:trPr>
        <w:tc>
          <w:tcPr>
            <w:tcW w:w="10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0DC6" w:rsidRPr="006E665C" w:rsidRDefault="00140DC6" w:rsidP="00140DC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12"/>
                <w:szCs w:val="12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Teaching points, possible modifications, and aids to be included as necessary:</w:t>
            </w: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Cs/>
                <w:color w:val="231F20"/>
                <w:kern w:val="2"/>
                <w:sz w:val="20"/>
                <w:szCs w:val="20"/>
              </w:rPr>
              <w:t>This could be in the form of a teaching transcript Indicate when they would apply</w:t>
            </w: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Starting point:</w:t>
            </w: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Moving into the posture:</w:t>
            </w: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Static phase of the posture:</w:t>
            </w: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Moving out of the posture:</w:t>
            </w: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</w:p>
          <w:p w:rsidR="00140DC6" w:rsidRPr="006E665C" w:rsidRDefault="00140DC6" w:rsidP="00140DC6">
            <w:pPr>
              <w:tabs>
                <w:tab w:val="left" w:pos="1363"/>
              </w:tabs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140DC6" w:rsidRPr="006E665C" w:rsidTr="005568E6">
        <w:trPr>
          <w:trHeight w:val="20"/>
        </w:trPr>
        <w:tc>
          <w:tcPr>
            <w:tcW w:w="10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>Use and acknowledgement of sources:</w:t>
            </w:r>
          </w:p>
          <w:p w:rsidR="00140DC6" w:rsidRPr="006E665C" w:rsidRDefault="00140DC6" w:rsidP="00140DC6">
            <w:pPr>
              <w:tabs>
                <w:tab w:val="left" w:pos="1118"/>
              </w:tabs>
              <w:jc w:val="both"/>
              <w:rPr>
                <w:rFonts w:asciiTheme="majorHAnsi" w:hAnsiTheme="majorHAnsi" w:cstheme="majorHAnsi"/>
                <w:kern w:val="2"/>
              </w:rPr>
            </w:pPr>
          </w:p>
        </w:tc>
      </w:tr>
      <w:tr w:rsidR="00140DC6" w:rsidRPr="006E665C" w:rsidTr="005568E6">
        <w:trPr>
          <w:trHeight w:val="20"/>
        </w:trPr>
        <w:tc>
          <w:tcPr>
            <w:tcW w:w="10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  <w:t xml:space="preserve">Additional information: </w:t>
            </w: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</w:p>
          <w:p w:rsidR="00140DC6" w:rsidRPr="006E665C" w:rsidRDefault="00140DC6" w:rsidP="00140DC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0"/>
                <w:szCs w:val="20"/>
              </w:rPr>
            </w:pPr>
          </w:p>
        </w:tc>
      </w:tr>
    </w:tbl>
    <w:p w:rsidR="00140DC6" w:rsidRDefault="00140DC6" w:rsidP="00140DC6">
      <w:pPr>
        <w:jc w:val="both"/>
      </w:pPr>
    </w:p>
    <w:sectPr w:rsidR="00140DC6" w:rsidSect="00140DC6">
      <w:pgSz w:w="11906" w:h="16838"/>
      <w:pgMar w:top="567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A7C2F"/>
    <w:multiLevelType w:val="hybridMultilevel"/>
    <w:tmpl w:val="F69C416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C6"/>
    <w:rsid w:val="0014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5852"/>
  <w15:chartTrackingRefBased/>
  <w15:docId w15:val="{C86519BC-B613-4FF9-9FCF-8A648D74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40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140DC6"/>
    <w:pPr>
      <w:spacing w:before="54"/>
      <w:ind w:left="113"/>
      <w:outlineLvl w:val="1"/>
    </w:pPr>
    <w:rPr>
      <w:rFonts w:ascii="Calibri" w:hAnsi="Calibri" w:cs="Arial"/>
      <w:b/>
      <w:bCs/>
      <w:color w:val="7B7B7B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40DC6"/>
    <w:rPr>
      <w:rFonts w:ascii="Calibri" w:eastAsia="Times New Roman" w:hAnsi="Calibri" w:cs="Arial"/>
      <w:b/>
      <w:bCs/>
      <w:color w:val="7B7B7B" w:themeColor="accent3" w:themeShade="BF"/>
      <w:sz w:val="28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40DC6"/>
    <w:pPr>
      <w:ind w:left="113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0DC6"/>
    <w:rPr>
      <w:rFonts w:ascii="Arial" w:eastAsia="Times New Roman" w:hAnsi="Arial" w:cs="Arial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14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Buchanan</dc:creator>
  <cp:keywords/>
  <dc:description/>
  <cp:lastModifiedBy>Amanda Buchanan</cp:lastModifiedBy>
  <cp:revision>1</cp:revision>
  <dcterms:created xsi:type="dcterms:W3CDTF">2017-12-22T08:17:00Z</dcterms:created>
  <dcterms:modified xsi:type="dcterms:W3CDTF">2017-12-22T08:20:00Z</dcterms:modified>
</cp:coreProperties>
</file>