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D81" w:rsidRPr="00B93D81" w:rsidRDefault="00B93D81" w:rsidP="00B93D81">
      <w:pPr>
        <w:pStyle w:val="Heading2"/>
        <w:ind w:left="0"/>
        <w:jc w:val="both"/>
        <w:rPr>
          <w:rFonts w:asciiTheme="majorHAnsi" w:hAnsiTheme="majorHAnsi" w:cstheme="majorHAnsi"/>
          <w:color w:val="3B3838" w:themeColor="background2" w:themeShade="40"/>
          <w:kern w:val="2"/>
        </w:rPr>
      </w:pPr>
      <w:bookmarkStart w:id="0" w:name="_Toc501646316"/>
      <w:bookmarkStart w:id="1" w:name="_GoBack"/>
      <w:r w:rsidRPr="00B93D81">
        <w:rPr>
          <w:rFonts w:asciiTheme="majorHAnsi" w:hAnsiTheme="majorHAnsi" w:cstheme="majorHAnsi"/>
          <w:noProof/>
          <w:color w:val="3B3838" w:themeColor="background2" w:themeShade="40"/>
          <w:kern w:val="2"/>
        </w:rPr>
        <w:t xml:space="preserve">AFS: Unit 1: Task 1.1a </w:t>
      </w:r>
      <w:r w:rsidRPr="00B93D81">
        <w:rPr>
          <w:rFonts w:asciiTheme="majorHAnsi" w:hAnsiTheme="majorHAnsi" w:cstheme="majorHAnsi"/>
          <w:color w:val="3B3838" w:themeColor="background2" w:themeShade="40"/>
          <w:kern w:val="2"/>
        </w:rPr>
        <w:t>Posture Profile Assessment Front Sheet (Tutor)</w:t>
      </w:r>
      <w:bookmarkEnd w:id="0"/>
    </w:p>
    <w:tbl>
      <w:tblPr>
        <w:tblpPr w:leftFromText="180" w:rightFromText="180" w:bottomFromText="200" w:vertAnchor="page" w:horzAnchor="margin" w:tblpX="-10" w:tblpY="1666"/>
        <w:tblOverlap w:val="neve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6"/>
        <w:gridCol w:w="2684"/>
        <w:gridCol w:w="435"/>
        <w:gridCol w:w="5045"/>
        <w:gridCol w:w="357"/>
      </w:tblGrid>
      <w:tr w:rsidR="00B93D81" w:rsidRPr="006E665C" w:rsidTr="00B93D81">
        <w:trPr>
          <w:trHeight w:val="20"/>
        </w:trPr>
        <w:tc>
          <w:tcPr>
            <w:tcW w:w="10627" w:type="dxa"/>
            <w:gridSpan w:val="5"/>
            <w:tcBorders>
              <w:top w:val="nil"/>
              <w:left w:val="nil"/>
              <w:bottom w:val="single" w:sz="4" w:space="0" w:color="auto"/>
              <w:right w:val="nil"/>
            </w:tcBorders>
          </w:tcPr>
          <w:bookmarkEnd w:id="1"/>
          <w:p w:rsidR="00B93D81" w:rsidRDefault="00B93D81" w:rsidP="00B93D81">
            <w:pPr>
              <w:pStyle w:val="TableParagraph"/>
              <w:kinsoku w:val="0"/>
              <w:overflowPunct w:val="0"/>
              <w:jc w:val="both"/>
              <w:rPr>
                <w:rFonts w:asciiTheme="majorHAnsi" w:hAnsiTheme="majorHAnsi" w:cstheme="majorHAnsi"/>
                <w:kern w:val="2"/>
                <w:sz w:val="22"/>
                <w:szCs w:val="22"/>
              </w:rPr>
            </w:pPr>
            <w:r w:rsidRPr="00BD0AB3">
              <w:rPr>
                <w:rFonts w:asciiTheme="majorHAnsi" w:hAnsiTheme="majorHAnsi" w:cstheme="majorHAnsi"/>
                <w:kern w:val="2"/>
                <w:sz w:val="22"/>
                <w:szCs w:val="22"/>
              </w:rPr>
              <w:t>This task evidences the following learning outcome assessment criteria from the BWYQ Level 4 Qualification Unit Specifications. Tutors must assess against this criteria to evidence that the student has learned the desired knowledge and skills required for them to achieve this component of the qualification. Comments on the assessment sheets should refer to these criteria including any rationale to ‘refer’ or ‘pass’.</w:t>
            </w:r>
          </w:p>
          <w:p w:rsidR="00B93D81" w:rsidRPr="006E665C" w:rsidRDefault="00B93D81" w:rsidP="00B93D81">
            <w:pPr>
              <w:pStyle w:val="TableParagraph"/>
              <w:kinsoku w:val="0"/>
              <w:overflowPunct w:val="0"/>
              <w:jc w:val="both"/>
              <w:rPr>
                <w:rFonts w:asciiTheme="majorHAnsi" w:hAnsiTheme="majorHAnsi" w:cstheme="majorHAnsi"/>
                <w:kern w:val="2"/>
                <w:sz w:val="20"/>
                <w:szCs w:val="20"/>
              </w:rPr>
            </w:pPr>
          </w:p>
        </w:tc>
      </w:tr>
      <w:tr w:rsidR="00B93D81" w:rsidRPr="006E665C" w:rsidTr="00B93D81">
        <w:trPr>
          <w:trHeight w:val="20"/>
        </w:trPr>
        <w:tc>
          <w:tcPr>
            <w:tcW w:w="10627" w:type="dxa"/>
            <w:gridSpan w:val="5"/>
            <w:tcBorders>
              <w:top w:val="single" w:sz="4" w:space="0" w:color="auto"/>
              <w:left w:val="single" w:sz="4" w:space="0" w:color="000000"/>
              <w:bottom w:val="single" w:sz="4" w:space="0" w:color="000000"/>
              <w:right w:val="single" w:sz="4" w:space="0" w:color="000000"/>
            </w:tcBorders>
          </w:tcPr>
          <w:p w:rsidR="00B93D81" w:rsidRPr="006E665C" w:rsidRDefault="00B93D81" w:rsidP="00B93D81">
            <w:pPr>
              <w:pStyle w:val="TableParagraph"/>
              <w:kinsoku w:val="0"/>
              <w:overflowPunct w:val="0"/>
              <w:jc w:val="both"/>
              <w:rPr>
                <w:rFonts w:asciiTheme="majorHAnsi" w:hAnsiTheme="majorHAnsi" w:cstheme="majorHAnsi"/>
                <w:kern w:val="2"/>
                <w:sz w:val="20"/>
                <w:szCs w:val="20"/>
              </w:rPr>
            </w:pPr>
            <w:r w:rsidRPr="006E665C">
              <w:rPr>
                <w:rFonts w:asciiTheme="majorHAnsi" w:hAnsiTheme="majorHAnsi" w:cstheme="majorHAnsi"/>
                <w:kern w:val="2"/>
                <w:sz w:val="20"/>
                <w:szCs w:val="20"/>
              </w:rPr>
              <w:t>This task provides evidence for the following qualification specification learning outcomes and assessment criteria:</w:t>
            </w:r>
          </w:p>
          <w:p w:rsidR="00B93D81" w:rsidRPr="006E665C" w:rsidRDefault="00B93D81" w:rsidP="00B93D81">
            <w:pPr>
              <w:pStyle w:val="TableParagraph"/>
              <w:kinsoku w:val="0"/>
              <w:overflowPunct w:val="0"/>
              <w:jc w:val="both"/>
              <w:rPr>
                <w:rFonts w:asciiTheme="majorHAnsi" w:hAnsiTheme="majorHAnsi" w:cstheme="majorHAnsi"/>
                <w:kern w:val="2"/>
                <w:sz w:val="20"/>
                <w:szCs w:val="20"/>
              </w:rPr>
            </w:pPr>
            <w:r w:rsidRPr="006E665C">
              <w:rPr>
                <w:rFonts w:asciiTheme="majorHAnsi" w:hAnsiTheme="majorHAnsi" w:cstheme="majorHAnsi"/>
                <w:kern w:val="2"/>
                <w:sz w:val="20"/>
                <w:szCs w:val="20"/>
              </w:rPr>
              <w:t>Unit 1: 1.1; Unit 3: 2.1; Unit 5: 2.1 and 2.4</w:t>
            </w:r>
          </w:p>
        </w:tc>
      </w:tr>
      <w:tr w:rsidR="00B93D81" w:rsidRPr="006E665C" w:rsidTr="00B93D81">
        <w:trPr>
          <w:trHeight w:val="20"/>
        </w:trPr>
        <w:tc>
          <w:tcPr>
            <w:tcW w:w="10270" w:type="dxa"/>
            <w:gridSpan w:val="4"/>
            <w:tcBorders>
              <w:top w:val="single" w:sz="4" w:space="0" w:color="000000"/>
              <w:left w:val="single" w:sz="4" w:space="0" w:color="000000"/>
              <w:bottom w:val="single" w:sz="4" w:space="0" w:color="000000"/>
              <w:right w:val="single" w:sz="4" w:space="0" w:color="000000"/>
            </w:tcBorders>
            <w:shd w:val="clear" w:color="auto" w:fill="D9D9D9"/>
          </w:tcPr>
          <w:p w:rsidR="00B93D81" w:rsidRPr="006E665C" w:rsidRDefault="00B93D81" w:rsidP="00B93D81">
            <w:pPr>
              <w:pStyle w:val="TableParagraph"/>
              <w:tabs>
                <w:tab w:val="left" w:pos="3315"/>
              </w:tabs>
              <w:kinsoku w:val="0"/>
              <w:overflowPunct w:val="0"/>
              <w:jc w:val="both"/>
              <w:rPr>
                <w:rFonts w:asciiTheme="majorHAnsi" w:hAnsiTheme="majorHAnsi" w:cstheme="majorHAnsi"/>
                <w:b/>
                <w:kern w:val="2"/>
                <w:sz w:val="20"/>
                <w:szCs w:val="20"/>
              </w:rPr>
            </w:pPr>
            <w:r w:rsidRPr="006E665C">
              <w:rPr>
                <w:rFonts w:asciiTheme="majorHAnsi" w:hAnsiTheme="majorHAnsi" w:cstheme="majorHAnsi"/>
                <w:b/>
                <w:kern w:val="2"/>
                <w:sz w:val="20"/>
                <w:szCs w:val="20"/>
              </w:rPr>
              <w:t xml:space="preserve">Unit 1 Learning Outcome 1: </w:t>
            </w:r>
            <w:r w:rsidRPr="006E665C">
              <w:rPr>
                <w:rFonts w:asciiTheme="majorHAnsi" w:hAnsiTheme="majorHAnsi" w:cstheme="majorHAnsi"/>
                <w:b/>
                <w:kern w:val="2"/>
                <w:sz w:val="20"/>
                <w:szCs w:val="20"/>
                <w:bdr w:val="none" w:sz="0" w:space="0" w:color="auto" w:frame="1"/>
                <w:lang w:eastAsia="en-GB"/>
              </w:rPr>
              <w:t>Know and understand how to apply principles of anatomy and physiology to the safe and effective teaching of Asana</w:t>
            </w:r>
          </w:p>
        </w:tc>
        <w:tc>
          <w:tcPr>
            <w:tcW w:w="357" w:type="dxa"/>
            <w:tcBorders>
              <w:top w:val="single" w:sz="4" w:space="0" w:color="000000"/>
              <w:left w:val="single" w:sz="4" w:space="0" w:color="000000"/>
              <w:bottom w:val="single" w:sz="4" w:space="0" w:color="000000"/>
              <w:right w:val="single" w:sz="4" w:space="0" w:color="000000"/>
            </w:tcBorders>
            <w:shd w:val="clear" w:color="auto" w:fill="D9D9D9"/>
          </w:tcPr>
          <w:p w:rsidR="00B93D81" w:rsidRPr="006E665C" w:rsidRDefault="00B93D81" w:rsidP="00B93D81">
            <w:pPr>
              <w:pStyle w:val="TableParagraph"/>
              <w:tabs>
                <w:tab w:val="left" w:pos="3315"/>
              </w:tabs>
              <w:kinsoku w:val="0"/>
              <w:overflowPunct w:val="0"/>
              <w:jc w:val="both"/>
              <w:rPr>
                <w:rFonts w:asciiTheme="majorHAnsi" w:hAnsiTheme="majorHAnsi" w:cstheme="majorHAnsi"/>
                <w:b/>
                <w:kern w:val="2"/>
                <w:sz w:val="32"/>
                <w:szCs w:val="32"/>
              </w:rPr>
            </w:pPr>
            <w:r w:rsidRPr="006E665C">
              <w:rPr>
                <w:rFonts w:asciiTheme="majorHAnsi" w:hAnsiTheme="majorHAnsi" w:cstheme="majorHAnsi"/>
                <w:b/>
                <w:kern w:val="2"/>
                <w:sz w:val="32"/>
                <w:szCs w:val="32"/>
              </w:rPr>
              <w:sym w:font="Wingdings 2" w:char="F050"/>
            </w:r>
          </w:p>
        </w:tc>
      </w:tr>
      <w:tr w:rsidR="00B93D81" w:rsidRPr="006E665C" w:rsidTr="00B93D81">
        <w:trPr>
          <w:trHeight w:val="20"/>
        </w:trPr>
        <w:tc>
          <w:tcPr>
            <w:tcW w:w="2106" w:type="dxa"/>
            <w:tcBorders>
              <w:top w:val="single" w:sz="4" w:space="0" w:color="000000"/>
              <w:left w:val="single" w:sz="4" w:space="0" w:color="000000"/>
              <w:bottom w:val="single" w:sz="4" w:space="0" w:color="000000"/>
              <w:right w:val="single" w:sz="4" w:space="0" w:color="000000"/>
            </w:tcBorders>
            <w:shd w:val="clear" w:color="auto" w:fill="F2F2F2"/>
          </w:tcPr>
          <w:p w:rsidR="00B93D81" w:rsidRPr="006E665C" w:rsidRDefault="00B93D81" w:rsidP="00B93D81">
            <w:pPr>
              <w:jc w:val="both"/>
              <w:rPr>
                <w:rFonts w:asciiTheme="majorHAnsi" w:hAnsiTheme="majorHAnsi" w:cstheme="majorHAnsi"/>
                <w:b/>
                <w:kern w:val="2"/>
                <w:sz w:val="20"/>
                <w:szCs w:val="20"/>
              </w:rPr>
            </w:pPr>
            <w:r w:rsidRPr="006E665C">
              <w:rPr>
                <w:rFonts w:asciiTheme="majorHAnsi" w:hAnsiTheme="majorHAnsi" w:cstheme="majorHAnsi"/>
                <w:b/>
                <w:kern w:val="2"/>
                <w:sz w:val="18"/>
                <w:szCs w:val="18"/>
              </w:rPr>
              <w:t>Assessment Criteria 1.1</w:t>
            </w:r>
          </w:p>
        </w:tc>
        <w:tc>
          <w:tcPr>
            <w:tcW w:w="8164" w:type="dxa"/>
            <w:gridSpan w:val="3"/>
            <w:tcBorders>
              <w:top w:val="single" w:sz="4" w:space="0" w:color="000000"/>
              <w:left w:val="single" w:sz="4" w:space="0" w:color="000000"/>
              <w:bottom w:val="single" w:sz="4" w:space="0" w:color="000000"/>
              <w:right w:val="single" w:sz="4" w:space="0" w:color="000000"/>
            </w:tcBorders>
          </w:tcPr>
          <w:p w:rsidR="00B93D81" w:rsidRPr="006E665C" w:rsidRDefault="00B93D81" w:rsidP="00B93D81">
            <w:pPr>
              <w:pStyle w:val="TableParagraph"/>
              <w:tabs>
                <w:tab w:val="left" w:pos="3315"/>
              </w:tabs>
              <w:kinsoku w:val="0"/>
              <w:overflowPunct w:val="0"/>
              <w:jc w:val="both"/>
              <w:rPr>
                <w:rFonts w:asciiTheme="majorHAnsi" w:hAnsiTheme="majorHAnsi" w:cstheme="majorHAnsi"/>
                <w:b/>
                <w:kern w:val="2"/>
                <w:sz w:val="20"/>
                <w:szCs w:val="20"/>
              </w:rPr>
            </w:pPr>
            <w:proofErr w:type="spellStart"/>
            <w:r w:rsidRPr="006E665C">
              <w:rPr>
                <w:rFonts w:asciiTheme="majorHAnsi" w:hAnsiTheme="majorHAnsi" w:cstheme="majorHAnsi"/>
                <w:kern w:val="2"/>
                <w:sz w:val="20"/>
                <w:szCs w:val="20"/>
                <w:bdr w:val="none" w:sz="0" w:space="0" w:color="auto" w:frame="1"/>
              </w:rPr>
              <w:t>Analyse</w:t>
            </w:r>
            <w:proofErr w:type="spellEnd"/>
            <w:r w:rsidRPr="006E665C">
              <w:rPr>
                <w:rFonts w:asciiTheme="majorHAnsi" w:hAnsiTheme="majorHAnsi" w:cstheme="majorHAnsi"/>
                <w:kern w:val="2"/>
                <w:sz w:val="20"/>
                <w:szCs w:val="20"/>
                <w:bdr w:val="none" w:sz="0" w:space="0" w:color="auto" w:frame="1"/>
              </w:rPr>
              <w:t xml:space="preserve"> posture in terms of the movement involved in key joints and key muscle actions</w:t>
            </w:r>
          </w:p>
        </w:tc>
        <w:tc>
          <w:tcPr>
            <w:tcW w:w="357" w:type="dxa"/>
            <w:tcBorders>
              <w:top w:val="single" w:sz="4" w:space="0" w:color="000000"/>
              <w:left w:val="single" w:sz="4" w:space="0" w:color="000000"/>
              <w:bottom w:val="single" w:sz="4" w:space="0" w:color="000000"/>
              <w:right w:val="single" w:sz="4" w:space="0" w:color="000000"/>
            </w:tcBorders>
          </w:tcPr>
          <w:p w:rsidR="00B93D81" w:rsidRPr="006E665C" w:rsidRDefault="00B93D81" w:rsidP="00B93D81">
            <w:pPr>
              <w:pStyle w:val="TableParagraph"/>
              <w:tabs>
                <w:tab w:val="left" w:pos="3315"/>
              </w:tabs>
              <w:kinsoku w:val="0"/>
              <w:overflowPunct w:val="0"/>
              <w:jc w:val="both"/>
              <w:rPr>
                <w:rFonts w:asciiTheme="majorHAnsi" w:hAnsiTheme="majorHAnsi" w:cstheme="majorHAnsi"/>
                <w:i/>
                <w:kern w:val="2"/>
                <w:sz w:val="20"/>
                <w:szCs w:val="20"/>
              </w:rPr>
            </w:pPr>
          </w:p>
        </w:tc>
      </w:tr>
      <w:tr w:rsidR="00B93D81" w:rsidRPr="006E665C" w:rsidTr="00B93D81">
        <w:trPr>
          <w:trHeight w:val="20"/>
        </w:trPr>
        <w:tc>
          <w:tcPr>
            <w:tcW w:w="10627" w:type="dxa"/>
            <w:gridSpan w:val="5"/>
            <w:tcBorders>
              <w:top w:val="single" w:sz="4" w:space="0" w:color="000000"/>
              <w:left w:val="single" w:sz="4" w:space="0" w:color="000000"/>
              <w:bottom w:val="single" w:sz="4" w:space="0" w:color="000000"/>
              <w:right w:val="single" w:sz="4" w:space="0" w:color="000000"/>
            </w:tcBorders>
            <w:shd w:val="clear" w:color="auto" w:fill="D9D9D9"/>
          </w:tcPr>
          <w:p w:rsidR="00B93D81" w:rsidRPr="006E665C" w:rsidRDefault="00B93D81" w:rsidP="00B93D81">
            <w:pPr>
              <w:jc w:val="both"/>
              <w:textAlignment w:val="baseline"/>
              <w:rPr>
                <w:rFonts w:asciiTheme="majorHAnsi" w:hAnsiTheme="majorHAnsi" w:cstheme="majorHAnsi"/>
                <w:b/>
                <w:kern w:val="2"/>
                <w:sz w:val="20"/>
                <w:szCs w:val="20"/>
                <w:bdr w:val="none" w:sz="0" w:space="0" w:color="auto" w:frame="1"/>
              </w:rPr>
            </w:pPr>
            <w:r w:rsidRPr="006E665C">
              <w:rPr>
                <w:rFonts w:asciiTheme="majorHAnsi" w:hAnsiTheme="majorHAnsi" w:cstheme="majorHAnsi"/>
                <w:b/>
                <w:kern w:val="2"/>
                <w:sz w:val="20"/>
                <w:szCs w:val="20"/>
              </w:rPr>
              <w:t>Unit 3 Learning Outcome 2:</w:t>
            </w:r>
            <w:r w:rsidRPr="006E665C">
              <w:rPr>
                <w:rFonts w:asciiTheme="majorHAnsi" w:hAnsiTheme="majorHAnsi" w:cstheme="majorHAnsi"/>
                <w:b/>
                <w:kern w:val="2"/>
                <w:sz w:val="20"/>
                <w:szCs w:val="20"/>
                <w:bdr w:val="none" w:sz="0" w:space="0" w:color="auto" w:frame="1"/>
              </w:rPr>
              <w:t xml:space="preserve"> Understand and demonstrate knowledge of the minimum core specifications for teachers in the National Framework and how these apply in Yoga teaching</w:t>
            </w:r>
          </w:p>
        </w:tc>
      </w:tr>
      <w:tr w:rsidR="00B93D81" w:rsidRPr="006E665C" w:rsidTr="00B93D81">
        <w:trPr>
          <w:trHeight w:val="20"/>
        </w:trPr>
        <w:tc>
          <w:tcPr>
            <w:tcW w:w="2106" w:type="dxa"/>
            <w:tcBorders>
              <w:top w:val="single" w:sz="4" w:space="0" w:color="000000"/>
              <w:left w:val="single" w:sz="4" w:space="0" w:color="000000"/>
              <w:bottom w:val="single" w:sz="4" w:space="0" w:color="000000"/>
              <w:right w:val="single" w:sz="4" w:space="0" w:color="000000"/>
            </w:tcBorders>
            <w:shd w:val="clear" w:color="auto" w:fill="F2F2F2"/>
          </w:tcPr>
          <w:p w:rsidR="00B93D81" w:rsidRPr="006E665C" w:rsidRDefault="00B93D81" w:rsidP="00B93D81">
            <w:pPr>
              <w:jc w:val="both"/>
              <w:rPr>
                <w:rFonts w:asciiTheme="majorHAnsi" w:hAnsiTheme="majorHAnsi" w:cstheme="majorHAnsi"/>
                <w:b/>
                <w:kern w:val="2"/>
                <w:sz w:val="20"/>
                <w:szCs w:val="20"/>
              </w:rPr>
            </w:pPr>
            <w:r w:rsidRPr="006E665C">
              <w:rPr>
                <w:rFonts w:asciiTheme="majorHAnsi" w:hAnsiTheme="majorHAnsi" w:cstheme="majorHAnsi"/>
                <w:b/>
                <w:kern w:val="2"/>
                <w:sz w:val="18"/>
                <w:szCs w:val="18"/>
              </w:rPr>
              <w:t>Assessment Criteria 2.1</w:t>
            </w:r>
          </w:p>
        </w:tc>
        <w:tc>
          <w:tcPr>
            <w:tcW w:w="8164" w:type="dxa"/>
            <w:gridSpan w:val="3"/>
            <w:tcBorders>
              <w:top w:val="single" w:sz="4" w:space="0" w:color="000000"/>
              <w:left w:val="single" w:sz="4" w:space="0" w:color="000000"/>
              <w:bottom w:val="single" w:sz="4" w:space="0" w:color="000000"/>
              <w:right w:val="single" w:sz="4" w:space="0" w:color="000000"/>
            </w:tcBorders>
          </w:tcPr>
          <w:p w:rsidR="00B93D81" w:rsidRPr="006E665C" w:rsidRDefault="00B93D81" w:rsidP="00B93D81">
            <w:pPr>
              <w:pStyle w:val="TableParagraph"/>
              <w:tabs>
                <w:tab w:val="left" w:pos="3315"/>
              </w:tabs>
              <w:kinsoku w:val="0"/>
              <w:overflowPunct w:val="0"/>
              <w:jc w:val="both"/>
              <w:rPr>
                <w:rFonts w:asciiTheme="majorHAnsi" w:hAnsiTheme="majorHAnsi" w:cstheme="majorHAnsi"/>
                <w:b/>
                <w:kern w:val="2"/>
                <w:sz w:val="20"/>
                <w:szCs w:val="20"/>
              </w:rPr>
            </w:pPr>
            <w:r w:rsidRPr="006E665C">
              <w:rPr>
                <w:rFonts w:asciiTheme="majorHAnsi" w:hAnsiTheme="majorHAnsi" w:cstheme="majorHAnsi"/>
                <w:kern w:val="2"/>
                <w:sz w:val="20"/>
                <w:szCs w:val="20"/>
                <w:bdr w:val="none" w:sz="0" w:space="0" w:color="auto" w:frame="1"/>
              </w:rPr>
              <w:t>Apply relevant minimum core specifications in literacy, language, numeracy and ICT in their planning and delivery of teaching, in their research and record keeping as appropriate to Yoga.</w:t>
            </w:r>
          </w:p>
        </w:tc>
        <w:tc>
          <w:tcPr>
            <w:tcW w:w="357" w:type="dxa"/>
            <w:tcBorders>
              <w:top w:val="single" w:sz="4" w:space="0" w:color="000000"/>
              <w:left w:val="single" w:sz="4" w:space="0" w:color="000000"/>
              <w:bottom w:val="single" w:sz="4" w:space="0" w:color="000000"/>
              <w:right w:val="single" w:sz="4" w:space="0" w:color="000000"/>
            </w:tcBorders>
          </w:tcPr>
          <w:p w:rsidR="00B93D81" w:rsidRPr="006E665C" w:rsidRDefault="00B93D81" w:rsidP="00B93D81">
            <w:pPr>
              <w:pStyle w:val="TableParagraph"/>
              <w:tabs>
                <w:tab w:val="left" w:pos="3315"/>
              </w:tabs>
              <w:kinsoku w:val="0"/>
              <w:overflowPunct w:val="0"/>
              <w:jc w:val="both"/>
              <w:rPr>
                <w:rFonts w:asciiTheme="majorHAnsi" w:hAnsiTheme="majorHAnsi" w:cstheme="majorHAnsi"/>
                <w:i/>
                <w:kern w:val="2"/>
                <w:sz w:val="20"/>
                <w:szCs w:val="20"/>
                <w:bdr w:val="none" w:sz="0" w:space="0" w:color="auto" w:frame="1"/>
              </w:rPr>
            </w:pPr>
          </w:p>
        </w:tc>
      </w:tr>
      <w:tr w:rsidR="00B93D81" w:rsidRPr="006E665C" w:rsidTr="00B93D81">
        <w:trPr>
          <w:trHeight w:val="20"/>
        </w:trPr>
        <w:tc>
          <w:tcPr>
            <w:tcW w:w="10627" w:type="dxa"/>
            <w:gridSpan w:val="5"/>
            <w:tcBorders>
              <w:top w:val="single" w:sz="4" w:space="0" w:color="000000"/>
              <w:left w:val="single" w:sz="4" w:space="0" w:color="000000"/>
              <w:bottom w:val="single" w:sz="4" w:space="0" w:color="000000"/>
              <w:right w:val="single" w:sz="4" w:space="0" w:color="000000"/>
            </w:tcBorders>
            <w:shd w:val="clear" w:color="auto" w:fill="D9D9D9"/>
          </w:tcPr>
          <w:p w:rsidR="00B93D81" w:rsidRPr="006E665C" w:rsidRDefault="00B93D81" w:rsidP="00B93D81">
            <w:pPr>
              <w:jc w:val="both"/>
              <w:rPr>
                <w:rFonts w:asciiTheme="majorHAnsi" w:hAnsiTheme="majorHAnsi" w:cstheme="majorHAnsi"/>
                <w:b/>
                <w:kern w:val="2"/>
                <w:sz w:val="20"/>
                <w:szCs w:val="20"/>
              </w:rPr>
            </w:pPr>
            <w:r w:rsidRPr="006E665C">
              <w:rPr>
                <w:rFonts w:asciiTheme="majorHAnsi" w:hAnsiTheme="majorHAnsi" w:cstheme="majorHAnsi"/>
                <w:b/>
                <w:kern w:val="2"/>
                <w:sz w:val="20"/>
                <w:szCs w:val="20"/>
              </w:rPr>
              <w:t xml:space="preserve">Unit 5 Learning Outcome 2: </w:t>
            </w:r>
            <w:r w:rsidRPr="006E665C">
              <w:rPr>
                <w:rFonts w:asciiTheme="majorHAnsi" w:hAnsiTheme="majorHAnsi" w:cstheme="majorHAnsi"/>
                <w:b/>
                <w:kern w:val="2"/>
                <w:sz w:val="20"/>
                <w:szCs w:val="20"/>
                <w:bdr w:val="none" w:sz="0" w:space="0" w:color="auto" w:frame="1"/>
              </w:rPr>
              <w:t xml:space="preserve"> Know areas of the body that are vulnerable and understand how to protect them</w:t>
            </w:r>
          </w:p>
        </w:tc>
      </w:tr>
      <w:tr w:rsidR="00B93D81" w:rsidRPr="006E665C" w:rsidTr="00B93D81">
        <w:trPr>
          <w:trHeight w:val="20"/>
        </w:trPr>
        <w:tc>
          <w:tcPr>
            <w:tcW w:w="2106" w:type="dxa"/>
            <w:tcBorders>
              <w:top w:val="single" w:sz="4" w:space="0" w:color="000000"/>
              <w:left w:val="single" w:sz="4" w:space="0" w:color="000000"/>
              <w:bottom w:val="single" w:sz="4" w:space="0" w:color="000000"/>
              <w:right w:val="single" w:sz="4" w:space="0" w:color="000000"/>
            </w:tcBorders>
            <w:shd w:val="clear" w:color="auto" w:fill="F2F2F2"/>
          </w:tcPr>
          <w:p w:rsidR="00B93D81" w:rsidRPr="006E665C" w:rsidRDefault="00B93D81" w:rsidP="00B93D81">
            <w:pPr>
              <w:jc w:val="both"/>
              <w:rPr>
                <w:rFonts w:asciiTheme="majorHAnsi" w:hAnsiTheme="majorHAnsi" w:cstheme="majorHAnsi"/>
                <w:b/>
                <w:kern w:val="2"/>
                <w:sz w:val="18"/>
                <w:szCs w:val="18"/>
              </w:rPr>
            </w:pPr>
            <w:r w:rsidRPr="006E665C">
              <w:rPr>
                <w:rFonts w:asciiTheme="majorHAnsi" w:hAnsiTheme="majorHAnsi" w:cstheme="majorHAnsi"/>
                <w:b/>
                <w:kern w:val="2"/>
                <w:sz w:val="18"/>
                <w:szCs w:val="18"/>
              </w:rPr>
              <w:t>Assessment criteria 2.1</w:t>
            </w:r>
          </w:p>
          <w:p w:rsidR="00B93D81" w:rsidRPr="006E665C" w:rsidRDefault="00B93D81" w:rsidP="00B93D81">
            <w:pPr>
              <w:jc w:val="both"/>
              <w:rPr>
                <w:rFonts w:asciiTheme="majorHAnsi" w:hAnsiTheme="majorHAnsi" w:cstheme="majorHAnsi"/>
                <w:b/>
                <w:kern w:val="2"/>
                <w:sz w:val="20"/>
                <w:szCs w:val="20"/>
              </w:rPr>
            </w:pPr>
            <w:r w:rsidRPr="006E665C">
              <w:rPr>
                <w:rFonts w:asciiTheme="majorHAnsi" w:hAnsiTheme="majorHAnsi" w:cstheme="majorHAnsi"/>
                <w:b/>
                <w:kern w:val="2"/>
                <w:sz w:val="18"/>
                <w:szCs w:val="18"/>
              </w:rPr>
              <w:t>Assessment criteria 2.4</w:t>
            </w:r>
          </w:p>
        </w:tc>
        <w:tc>
          <w:tcPr>
            <w:tcW w:w="8164" w:type="dxa"/>
            <w:gridSpan w:val="3"/>
            <w:tcBorders>
              <w:top w:val="single" w:sz="4" w:space="0" w:color="000000"/>
              <w:left w:val="single" w:sz="4" w:space="0" w:color="000000"/>
              <w:bottom w:val="single" w:sz="4" w:space="0" w:color="000000"/>
              <w:right w:val="single" w:sz="4" w:space="0" w:color="000000"/>
            </w:tcBorders>
          </w:tcPr>
          <w:p w:rsidR="00B93D81" w:rsidRPr="006E665C" w:rsidRDefault="00B93D81" w:rsidP="00B93D81">
            <w:pPr>
              <w:jc w:val="both"/>
              <w:rPr>
                <w:rFonts w:asciiTheme="majorHAnsi" w:hAnsiTheme="majorHAnsi" w:cstheme="majorHAnsi"/>
                <w:kern w:val="2"/>
                <w:sz w:val="20"/>
                <w:szCs w:val="20"/>
              </w:rPr>
            </w:pPr>
            <w:r w:rsidRPr="006E665C">
              <w:rPr>
                <w:rFonts w:asciiTheme="majorHAnsi" w:hAnsiTheme="majorHAnsi" w:cstheme="majorHAnsi"/>
                <w:kern w:val="2"/>
                <w:sz w:val="20"/>
                <w:szCs w:val="20"/>
                <w:bdr w:val="none" w:sz="0" w:space="0" w:color="auto" w:frame="1"/>
              </w:rPr>
              <w:t>Identify areas of vulnerability in specific posture</w:t>
            </w:r>
            <w:r w:rsidRPr="006E665C">
              <w:rPr>
                <w:rFonts w:asciiTheme="majorHAnsi" w:hAnsiTheme="majorHAnsi" w:cstheme="majorHAnsi"/>
                <w:kern w:val="2"/>
                <w:sz w:val="20"/>
                <w:szCs w:val="20"/>
              </w:rPr>
              <w:t xml:space="preserve">  </w:t>
            </w:r>
          </w:p>
          <w:p w:rsidR="00B93D81" w:rsidRPr="006E665C" w:rsidRDefault="00B93D81" w:rsidP="00B93D81">
            <w:pPr>
              <w:jc w:val="both"/>
              <w:rPr>
                <w:rFonts w:asciiTheme="majorHAnsi" w:hAnsiTheme="majorHAnsi" w:cstheme="majorHAnsi"/>
                <w:kern w:val="2"/>
                <w:sz w:val="20"/>
                <w:szCs w:val="20"/>
                <w:bdr w:val="none" w:sz="0" w:space="0" w:color="auto" w:frame="1"/>
              </w:rPr>
            </w:pPr>
            <w:r w:rsidRPr="006E665C">
              <w:rPr>
                <w:rFonts w:asciiTheme="majorHAnsi" w:hAnsiTheme="majorHAnsi" w:cstheme="majorHAnsi"/>
                <w:kern w:val="2"/>
                <w:sz w:val="20"/>
                <w:szCs w:val="20"/>
                <w:bdr w:val="none" w:sz="0" w:space="0" w:color="auto" w:frame="1"/>
              </w:rPr>
              <w:t>Suggest appropriate modifications or aids to assist learners</w:t>
            </w:r>
          </w:p>
          <w:p w:rsidR="00B93D81" w:rsidRPr="006E665C" w:rsidRDefault="00B93D81" w:rsidP="00B93D81">
            <w:pPr>
              <w:jc w:val="both"/>
              <w:rPr>
                <w:rFonts w:asciiTheme="majorHAnsi" w:hAnsiTheme="majorHAnsi" w:cstheme="majorHAnsi"/>
                <w:kern w:val="2"/>
                <w:sz w:val="20"/>
                <w:szCs w:val="20"/>
              </w:rPr>
            </w:pPr>
          </w:p>
        </w:tc>
        <w:tc>
          <w:tcPr>
            <w:tcW w:w="357" w:type="dxa"/>
            <w:tcBorders>
              <w:top w:val="single" w:sz="4" w:space="0" w:color="000000"/>
              <w:left w:val="single" w:sz="4" w:space="0" w:color="000000"/>
              <w:bottom w:val="single" w:sz="4" w:space="0" w:color="000000"/>
              <w:right w:val="single" w:sz="4" w:space="0" w:color="000000"/>
            </w:tcBorders>
          </w:tcPr>
          <w:p w:rsidR="00B93D81" w:rsidRPr="006E665C" w:rsidRDefault="00B93D81" w:rsidP="00B93D81">
            <w:pPr>
              <w:jc w:val="both"/>
              <w:rPr>
                <w:rFonts w:asciiTheme="majorHAnsi" w:hAnsiTheme="majorHAnsi" w:cstheme="majorHAnsi"/>
                <w:kern w:val="2"/>
                <w:sz w:val="20"/>
                <w:szCs w:val="20"/>
                <w:bdr w:val="none" w:sz="0" w:space="0" w:color="auto" w:frame="1"/>
              </w:rPr>
            </w:pPr>
          </w:p>
        </w:tc>
      </w:tr>
      <w:tr w:rsidR="00B93D81" w:rsidRPr="006E665C" w:rsidTr="00B93D81">
        <w:trPr>
          <w:trHeight w:val="20"/>
        </w:trPr>
        <w:tc>
          <w:tcPr>
            <w:tcW w:w="10627" w:type="dxa"/>
            <w:gridSpan w:val="5"/>
            <w:tcBorders>
              <w:top w:val="single" w:sz="4" w:space="0" w:color="000000"/>
              <w:left w:val="single" w:sz="4" w:space="0" w:color="000000"/>
              <w:bottom w:val="single" w:sz="4" w:space="0" w:color="auto"/>
              <w:right w:val="single" w:sz="4" w:space="0" w:color="000000"/>
            </w:tcBorders>
          </w:tcPr>
          <w:p w:rsidR="00B93D81" w:rsidRPr="006E665C" w:rsidRDefault="00B93D81" w:rsidP="00B93D81">
            <w:pPr>
              <w:jc w:val="both"/>
              <w:rPr>
                <w:rFonts w:asciiTheme="majorHAnsi" w:hAnsiTheme="majorHAnsi" w:cstheme="majorHAnsi"/>
                <w:kern w:val="2"/>
                <w:sz w:val="20"/>
                <w:szCs w:val="20"/>
              </w:rPr>
            </w:pPr>
            <w:r w:rsidRPr="006E665C">
              <w:rPr>
                <w:rFonts w:asciiTheme="majorHAnsi" w:hAnsiTheme="majorHAnsi" w:cstheme="majorHAnsi"/>
                <w:kern w:val="2"/>
                <w:sz w:val="20"/>
                <w:szCs w:val="20"/>
              </w:rPr>
              <w:t xml:space="preserve">All elements must be achieved to the required level for a Pass. Those that are not achieved will be referred for further assessment. Reasons for referral must be clearly stated in tutors’ comments. Tutors must accurately evaluate all assessment criteria and comment on specific strengths and areas for development. In cases of referral only the referred criteria will be reassessed and commented on by tutors/ assessors.  </w:t>
            </w:r>
          </w:p>
          <w:p w:rsidR="00B93D81" w:rsidRPr="006E665C" w:rsidRDefault="00B93D81" w:rsidP="00B93D81">
            <w:pPr>
              <w:jc w:val="both"/>
              <w:rPr>
                <w:rFonts w:asciiTheme="majorHAnsi" w:hAnsiTheme="majorHAnsi" w:cstheme="majorHAnsi"/>
                <w:kern w:val="2"/>
                <w:sz w:val="20"/>
                <w:szCs w:val="20"/>
              </w:rPr>
            </w:pPr>
          </w:p>
        </w:tc>
      </w:tr>
      <w:tr w:rsidR="00B93D81" w:rsidRPr="006E665C" w:rsidTr="00B93D81">
        <w:trPr>
          <w:trHeight w:val="20"/>
        </w:trPr>
        <w:tc>
          <w:tcPr>
            <w:tcW w:w="10627" w:type="dxa"/>
            <w:gridSpan w:val="5"/>
            <w:tcBorders>
              <w:top w:val="single" w:sz="4" w:space="0" w:color="auto"/>
              <w:left w:val="nil"/>
              <w:bottom w:val="single" w:sz="4" w:space="0" w:color="auto"/>
              <w:right w:val="nil"/>
            </w:tcBorders>
          </w:tcPr>
          <w:p w:rsidR="00B93D81" w:rsidRPr="006E665C" w:rsidRDefault="00B93D81" w:rsidP="00B93D81">
            <w:pPr>
              <w:jc w:val="both"/>
              <w:rPr>
                <w:rFonts w:asciiTheme="majorHAnsi" w:hAnsiTheme="majorHAnsi" w:cstheme="majorHAnsi"/>
                <w:b/>
                <w:kern w:val="2"/>
                <w:sz w:val="20"/>
                <w:szCs w:val="20"/>
              </w:rPr>
            </w:pPr>
          </w:p>
        </w:tc>
      </w:tr>
      <w:tr w:rsidR="00B93D81" w:rsidRPr="006E665C" w:rsidTr="00B93D81">
        <w:trPr>
          <w:trHeight w:val="20"/>
        </w:trPr>
        <w:tc>
          <w:tcPr>
            <w:tcW w:w="10627" w:type="dxa"/>
            <w:gridSpan w:val="5"/>
            <w:tcBorders>
              <w:top w:val="single" w:sz="4" w:space="0" w:color="auto"/>
              <w:left w:val="single" w:sz="4" w:space="0" w:color="000000"/>
              <w:bottom w:val="single" w:sz="4" w:space="0" w:color="000000"/>
              <w:right w:val="single" w:sz="4" w:space="0" w:color="000000"/>
            </w:tcBorders>
          </w:tcPr>
          <w:p w:rsidR="00B93D81" w:rsidRPr="006E665C" w:rsidRDefault="00B93D81" w:rsidP="00B93D81">
            <w:pPr>
              <w:jc w:val="both"/>
              <w:rPr>
                <w:rFonts w:asciiTheme="majorHAnsi" w:hAnsiTheme="majorHAnsi" w:cstheme="majorHAnsi"/>
                <w:kern w:val="2"/>
                <w:sz w:val="20"/>
                <w:szCs w:val="20"/>
              </w:rPr>
            </w:pPr>
            <w:r w:rsidRPr="006E665C">
              <w:rPr>
                <w:rFonts w:asciiTheme="majorHAnsi" w:hAnsiTheme="majorHAnsi" w:cstheme="majorHAnsi"/>
                <w:b/>
                <w:kern w:val="2"/>
                <w:sz w:val="20"/>
                <w:szCs w:val="20"/>
              </w:rPr>
              <w:t xml:space="preserve">Name of student teacher: </w:t>
            </w:r>
            <w:r w:rsidRPr="006E665C">
              <w:rPr>
                <w:rFonts w:asciiTheme="majorHAnsi" w:hAnsiTheme="majorHAnsi" w:cstheme="majorHAnsi"/>
                <w:b/>
                <w:kern w:val="2"/>
                <w:sz w:val="20"/>
                <w:szCs w:val="20"/>
              </w:rPr>
              <w:tab/>
            </w:r>
            <w:r w:rsidRPr="006E665C">
              <w:rPr>
                <w:rFonts w:asciiTheme="majorHAnsi" w:hAnsiTheme="majorHAnsi" w:cstheme="majorHAnsi"/>
                <w:b/>
                <w:kern w:val="2"/>
                <w:sz w:val="20"/>
                <w:szCs w:val="20"/>
              </w:rPr>
              <w:tab/>
            </w:r>
            <w:r w:rsidRPr="006E665C">
              <w:rPr>
                <w:rFonts w:asciiTheme="majorHAnsi" w:hAnsiTheme="majorHAnsi" w:cstheme="majorHAnsi"/>
                <w:b/>
                <w:kern w:val="2"/>
                <w:sz w:val="20"/>
                <w:szCs w:val="20"/>
              </w:rPr>
              <w:tab/>
            </w:r>
            <w:r w:rsidRPr="006E665C">
              <w:rPr>
                <w:rFonts w:asciiTheme="majorHAnsi" w:hAnsiTheme="majorHAnsi" w:cstheme="majorHAnsi"/>
                <w:b/>
                <w:kern w:val="2"/>
                <w:sz w:val="20"/>
                <w:szCs w:val="20"/>
              </w:rPr>
              <w:tab/>
            </w:r>
            <w:r w:rsidRPr="006E665C">
              <w:rPr>
                <w:rFonts w:asciiTheme="majorHAnsi" w:hAnsiTheme="majorHAnsi" w:cstheme="majorHAnsi"/>
                <w:b/>
                <w:kern w:val="2"/>
                <w:sz w:val="20"/>
                <w:szCs w:val="20"/>
              </w:rPr>
              <w:tab/>
            </w:r>
            <w:r w:rsidRPr="006E665C">
              <w:rPr>
                <w:rFonts w:asciiTheme="majorHAnsi" w:hAnsiTheme="majorHAnsi" w:cstheme="majorHAnsi"/>
                <w:b/>
                <w:kern w:val="2"/>
                <w:sz w:val="20"/>
                <w:szCs w:val="20"/>
              </w:rPr>
              <w:tab/>
              <w:t>Date of Teaching:</w:t>
            </w:r>
          </w:p>
        </w:tc>
      </w:tr>
      <w:tr w:rsidR="00B93D81" w:rsidRPr="006E665C" w:rsidTr="00B93D81">
        <w:trPr>
          <w:trHeight w:val="20"/>
        </w:trPr>
        <w:tc>
          <w:tcPr>
            <w:tcW w:w="10627" w:type="dxa"/>
            <w:gridSpan w:val="5"/>
            <w:tcBorders>
              <w:top w:val="single" w:sz="4" w:space="0" w:color="000000"/>
              <w:left w:val="single" w:sz="4" w:space="0" w:color="000000"/>
              <w:bottom w:val="single" w:sz="4" w:space="0" w:color="000000"/>
              <w:right w:val="single" w:sz="4" w:space="0" w:color="000000"/>
            </w:tcBorders>
          </w:tcPr>
          <w:p w:rsidR="00B93D81" w:rsidRPr="006E665C" w:rsidRDefault="00B93D81" w:rsidP="00B93D81">
            <w:pPr>
              <w:jc w:val="both"/>
              <w:rPr>
                <w:rFonts w:asciiTheme="majorHAnsi" w:hAnsiTheme="majorHAnsi" w:cstheme="majorHAnsi"/>
                <w:kern w:val="2"/>
                <w:sz w:val="20"/>
                <w:szCs w:val="20"/>
              </w:rPr>
            </w:pPr>
            <w:r w:rsidRPr="006E665C">
              <w:rPr>
                <w:rFonts w:asciiTheme="majorHAnsi" w:hAnsiTheme="majorHAnsi" w:cstheme="majorHAnsi"/>
                <w:kern w:val="2"/>
                <w:sz w:val="20"/>
                <w:szCs w:val="20"/>
              </w:rPr>
              <w:t>Student teachers will, within their peer group, teach a thirty-minute session of an Asana for which they have completed a detailed posture profile. A lesson plan will be submitted for approval by the tutor in advance.</w:t>
            </w:r>
          </w:p>
          <w:p w:rsidR="00B93D81" w:rsidRPr="006E665C" w:rsidRDefault="00B93D81" w:rsidP="00B93D81">
            <w:pPr>
              <w:jc w:val="both"/>
              <w:rPr>
                <w:rFonts w:asciiTheme="majorHAnsi" w:hAnsiTheme="majorHAnsi" w:cstheme="majorHAnsi"/>
                <w:b/>
                <w:i/>
                <w:kern w:val="2"/>
                <w:sz w:val="20"/>
                <w:szCs w:val="20"/>
              </w:rPr>
            </w:pPr>
            <w:r w:rsidRPr="006E665C">
              <w:rPr>
                <w:rFonts w:asciiTheme="majorHAnsi" w:hAnsiTheme="majorHAnsi" w:cstheme="majorHAnsi"/>
                <w:b/>
                <w:i/>
                <w:kern w:val="2"/>
                <w:sz w:val="20"/>
                <w:szCs w:val="20"/>
              </w:rPr>
              <w:t>Unit 3: Assessment Criteria 2.1</w:t>
            </w:r>
          </w:p>
          <w:p w:rsidR="00B93D81" w:rsidRPr="006E665C" w:rsidRDefault="00B93D81" w:rsidP="00B93D81">
            <w:pPr>
              <w:jc w:val="both"/>
              <w:rPr>
                <w:rFonts w:asciiTheme="majorHAnsi" w:hAnsiTheme="majorHAnsi" w:cstheme="majorHAnsi"/>
                <w:kern w:val="2"/>
                <w:sz w:val="20"/>
                <w:szCs w:val="20"/>
              </w:rPr>
            </w:pPr>
          </w:p>
        </w:tc>
      </w:tr>
      <w:tr w:rsidR="00B93D81" w:rsidRPr="006E665C" w:rsidTr="00B93D81">
        <w:trPr>
          <w:trHeight w:val="20"/>
        </w:trPr>
        <w:tc>
          <w:tcPr>
            <w:tcW w:w="4790" w:type="dxa"/>
            <w:gridSpan w:val="2"/>
            <w:tcBorders>
              <w:top w:val="single" w:sz="4" w:space="0" w:color="000000"/>
              <w:left w:val="single" w:sz="4" w:space="0" w:color="000000"/>
              <w:bottom w:val="single" w:sz="4" w:space="0" w:color="000000"/>
              <w:right w:val="single" w:sz="4" w:space="0" w:color="000000"/>
            </w:tcBorders>
            <w:shd w:val="clear" w:color="auto" w:fill="D9D9D9"/>
          </w:tcPr>
          <w:p w:rsidR="00B93D81" w:rsidRPr="006E665C" w:rsidRDefault="00B93D81" w:rsidP="00B93D81">
            <w:pPr>
              <w:jc w:val="both"/>
              <w:rPr>
                <w:rFonts w:asciiTheme="majorHAnsi" w:hAnsiTheme="majorHAnsi" w:cstheme="majorHAnsi"/>
                <w:kern w:val="2"/>
                <w:sz w:val="20"/>
                <w:szCs w:val="20"/>
              </w:rPr>
            </w:pPr>
            <w:r w:rsidRPr="006E665C">
              <w:rPr>
                <w:rFonts w:asciiTheme="majorHAnsi" w:hAnsiTheme="majorHAnsi" w:cstheme="majorHAnsi"/>
                <w:b/>
                <w:kern w:val="2"/>
                <w:sz w:val="20"/>
                <w:szCs w:val="20"/>
              </w:rPr>
              <w:t>The posture profile will contain:</w:t>
            </w:r>
          </w:p>
        </w:tc>
        <w:tc>
          <w:tcPr>
            <w:tcW w:w="435" w:type="dxa"/>
            <w:tcBorders>
              <w:top w:val="single" w:sz="4" w:space="0" w:color="000000"/>
              <w:left w:val="single" w:sz="4" w:space="0" w:color="000000"/>
              <w:bottom w:val="single" w:sz="4" w:space="0" w:color="000000"/>
              <w:right w:val="single" w:sz="4" w:space="0" w:color="000000"/>
            </w:tcBorders>
            <w:shd w:val="clear" w:color="auto" w:fill="D9D9D9"/>
          </w:tcPr>
          <w:p w:rsidR="00B93D81" w:rsidRPr="006E665C" w:rsidRDefault="00B93D81" w:rsidP="00B93D81">
            <w:pPr>
              <w:jc w:val="both"/>
              <w:rPr>
                <w:rFonts w:asciiTheme="majorHAnsi" w:hAnsiTheme="majorHAnsi" w:cstheme="majorHAnsi"/>
                <w:kern w:val="2"/>
                <w:sz w:val="20"/>
                <w:szCs w:val="20"/>
              </w:rPr>
            </w:pPr>
            <w:r w:rsidRPr="006E665C">
              <w:rPr>
                <w:rFonts w:asciiTheme="majorHAnsi" w:hAnsiTheme="majorHAnsi" w:cstheme="majorHAnsi"/>
                <w:b/>
                <w:kern w:val="2"/>
                <w:sz w:val="20"/>
                <w:szCs w:val="20"/>
              </w:rPr>
              <w:t>P/R</w:t>
            </w:r>
          </w:p>
        </w:tc>
        <w:tc>
          <w:tcPr>
            <w:tcW w:w="5402" w:type="dxa"/>
            <w:gridSpan w:val="2"/>
            <w:tcBorders>
              <w:top w:val="single" w:sz="4" w:space="0" w:color="000000"/>
              <w:left w:val="single" w:sz="4" w:space="0" w:color="000000"/>
              <w:bottom w:val="single" w:sz="4" w:space="0" w:color="000000"/>
              <w:right w:val="single" w:sz="4" w:space="0" w:color="000000"/>
            </w:tcBorders>
            <w:shd w:val="clear" w:color="auto" w:fill="D9D9D9"/>
          </w:tcPr>
          <w:p w:rsidR="00B93D81" w:rsidRPr="006E665C" w:rsidRDefault="00B93D81" w:rsidP="00B93D81">
            <w:pPr>
              <w:jc w:val="both"/>
              <w:rPr>
                <w:rFonts w:asciiTheme="majorHAnsi" w:hAnsiTheme="majorHAnsi" w:cstheme="majorHAnsi"/>
                <w:kern w:val="2"/>
                <w:sz w:val="20"/>
                <w:szCs w:val="20"/>
              </w:rPr>
            </w:pPr>
            <w:r w:rsidRPr="006E665C">
              <w:rPr>
                <w:rFonts w:asciiTheme="majorHAnsi" w:hAnsiTheme="majorHAnsi" w:cstheme="majorHAnsi"/>
                <w:b/>
                <w:kern w:val="2"/>
                <w:sz w:val="20"/>
                <w:szCs w:val="20"/>
              </w:rPr>
              <w:t>Tutor’s Comments:</w:t>
            </w:r>
            <w:r w:rsidRPr="006E665C">
              <w:rPr>
                <w:rFonts w:asciiTheme="majorHAnsi" w:hAnsiTheme="majorHAnsi" w:cstheme="majorHAnsi"/>
                <w:kern w:val="2"/>
                <w:sz w:val="20"/>
                <w:szCs w:val="20"/>
              </w:rPr>
              <w:t xml:space="preserve"> Tutor must consider assessment criteria for the stated learning outcomes when assessing these items.</w:t>
            </w:r>
          </w:p>
        </w:tc>
      </w:tr>
      <w:tr w:rsidR="00B93D81" w:rsidRPr="006E665C" w:rsidTr="00B93D81">
        <w:trPr>
          <w:trHeight w:val="20"/>
        </w:trPr>
        <w:tc>
          <w:tcPr>
            <w:tcW w:w="4790" w:type="dxa"/>
            <w:gridSpan w:val="2"/>
            <w:tcBorders>
              <w:top w:val="single" w:sz="4" w:space="0" w:color="000000"/>
              <w:left w:val="single" w:sz="4" w:space="0" w:color="000000"/>
              <w:bottom w:val="single" w:sz="4" w:space="0" w:color="000000"/>
              <w:right w:val="single" w:sz="4" w:space="0" w:color="000000"/>
            </w:tcBorders>
            <w:shd w:val="clear" w:color="auto" w:fill="FFFFFF"/>
          </w:tcPr>
          <w:p w:rsidR="00B93D81" w:rsidRPr="006E665C" w:rsidRDefault="00B93D81" w:rsidP="00B93D81">
            <w:pPr>
              <w:jc w:val="both"/>
              <w:rPr>
                <w:rFonts w:asciiTheme="majorHAnsi" w:hAnsiTheme="majorHAnsi" w:cstheme="majorHAnsi"/>
                <w:kern w:val="2"/>
                <w:sz w:val="20"/>
                <w:szCs w:val="20"/>
              </w:rPr>
            </w:pPr>
            <w:r w:rsidRPr="006E665C">
              <w:rPr>
                <w:rFonts w:asciiTheme="majorHAnsi" w:hAnsiTheme="majorHAnsi" w:cstheme="majorHAnsi"/>
                <w:kern w:val="2"/>
                <w:sz w:val="20"/>
                <w:szCs w:val="20"/>
              </w:rPr>
              <w:t>All elements stated on the profile. Understanding of anatomical principles will be demonstrated in explanations and application of principles to the teaching of Asana.</w:t>
            </w:r>
          </w:p>
          <w:p w:rsidR="00B93D81" w:rsidRPr="006E665C" w:rsidRDefault="00B93D81" w:rsidP="00B93D81">
            <w:pPr>
              <w:jc w:val="both"/>
              <w:rPr>
                <w:rFonts w:asciiTheme="majorHAnsi" w:hAnsiTheme="majorHAnsi" w:cstheme="majorHAnsi"/>
                <w:kern w:val="2"/>
                <w:sz w:val="20"/>
                <w:szCs w:val="20"/>
              </w:rPr>
            </w:pPr>
          </w:p>
          <w:p w:rsidR="00B93D81" w:rsidRPr="006E665C" w:rsidRDefault="00B93D81" w:rsidP="00B93D81">
            <w:pPr>
              <w:jc w:val="both"/>
              <w:rPr>
                <w:rFonts w:asciiTheme="majorHAnsi" w:hAnsiTheme="majorHAnsi" w:cstheme="majorHAnsi"/>
                <w:b/>
                <w:i/>
                <w:kern w:val="2"/>
                <w:sz w:val="20"/>
                <w:szCs w:val="20"/>
              </w:rPr>
            </w:pPr>
            <w:r w:rsidRPr="006E665C">
              <w:rPr>
                <w:rFonts w:asciiTheme="majorHAnsi" w:hAnsiTheme="majorHAnsi" w:cstheme="majorHAnsi"/>
                <w:b/>
                <w:i/>
                <w:kern w:val="2"/>
                <w:sz w:val="20"/>
                <w:szCs w:val="20"/>
              </w:rPr>
              <w:t xml:space="preserve">Unit 1: Assessment Criteria 1.1: </w:t>
            </w:r>
          </w:p>
          <w:p w:rsidR="00B93D81" w:rsidRPr="006E665C" w:rsidRDefault="00B93D81" w:rsidP="00B93D81">
            <w:pPr>
              <w:jc w:val="both"/>
              <w:rPr>
                <w:rFonts w:asciiTheme="majorHAnsi" w:hAnsiTheme="majorHAnsi" w:cstheme="majorHAnsi"/>
                <w:b/>
                <w:i/>
                <w:kern w:val="2"/>
                <w:sz w:val="20"/>
                <w:szCs w:val="20"/>
              </w:rPr>
            </w:pPr>
            <w:r w:rsidRPr="006E665C">
              <w:rPr>
                <w:rFonts w:asciiTheme="majorHAnsi" w:hAnsiTheme="majorHAnsi" w:cstheme="majorHAnsi"/>
                <w:b/>
                <w:i/>
                <w:kern w:val="2"/>
                <w:sz w:val="20"/>
                <w:szCs w:val="20"/>
              </w:rPr>
              <w:t>Unit 5: Assessment Criteria 2.1 and 2.4</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Pr>
          <w:p w:rsidR="00B93D81" w:rsidRPr="006E665C" w:rsidRDefault="00B93D81" w:rsidP="00B93D81">
            <w:pPr>
              <w:jc w:val="both"/>
              <w:rPr>
                <w:rFonts w:asciiTheme="majorHAnsi" w:hAnsiTheme="majorHAnsi" w:cstheme="majorHAnsi"/>
                <w:b/>
                <w:kern w:val="2"/>
                <w:sz w:val="20"/>
                <w:szCs w:val="20"/>
              </w:rPr>
            </w:pPr>
          </w:p>
        </w:tc>
        <w:tc>
          <w:tcPr>
            <w:tcW w:w="540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3D81" w:rsidRPr="006E665C" w:rsidRDefault="00B93D81" w:rsidP="00B93D81">
            <w:pPr>
              <w:jc w:val="both"/>
              <w:rPr>
                <w:rFonts w:asciiTheme="majorHAnsi" w:hAnsiTheme="majorHAnsi" w:cstheme="majorHAnsi"/>
                <w:b/>
                <w:kern w:val="2"/>
                <w:sz w:val="20"/>
                <w:szCs w:val="20"/>
              </w:rPr>
            </w:pPr>
          </w:p>
        </w:tc>
      </w:tr>
      <w:tr w:rsidR="00B93D81" w:rsidRPr="006E665C" w:rsidTr="00B93D81">
        <w:trPr>
          <w:trHeight w:val="20"/>
        </w:trPr>
        <w:tc>
          <w:tcPr>
            <w:tcW w:w="10627" w:type="dxa"/>
            <w:gridSpan w:val="5"/>
            <w:tcBorders>
              <w:top w:val="single" w:sz="4" w:space="0" w:color="000000"/>
              <w:left w:val="single" w:sz="4" w:space="0" w:color="000000"/>
              <w:bottom w:val="single" w:sz="4" w:space="0" w:color="000000"/>
              <w:right w:val="single" w:sz="4" w:space="0" w:color="000000"/>
            </w:tcBorders>
          </w:tcPr>
          <w:p w:rsidR="00B93D81" w:rsidRPr="006E665C" w:rsidRDefault="00B93D81" w:rsidP="00B93D81">
            <w:pPr>
              <w:jc w:val="both"/>
              <w:rPr>
                <w:rFonts w:asciiTheme="majorHAnsi" w:hAnsiTheme="majorHAnsi" w:cstheme="majorHAnsi"/>
                <w:b/>
                <w:kern w:val="2"/>
                <w:sz w:val="20"/>
                <w:szCs w:val="20"/>
              </w:rPr>
            </w:pPr>
            <w:r w:rsidRPr="006E665C">
              <w:rPr>
                <w:rFonts w:asciiTheme="majorHAnsi" w:hAnsiTheme="majorHAnsi" w:cstheme="majorHAnsi"/>
                <w:b/>
                <w:kern w:val="2"/>
                <w:sz w:val="20"/>
                <w:szCs w:val="20"/>
              </w:rPr>
              <w:t>General comments of tutor/assessor:</w:t>
            </w:r>
          </w:p>
          <w:p w:rsidR="00B93D81" w:rsidRPr="006E665C" w:rsidRDefault="00B93D81" w:rsidP="00B93D81">
            <w:pPr>
              <w:jc w:val="both"/>
              <w:rPr>
                <w:rFonts w:asciiTheme="majorHAnsi" w:hAnsiTheme="majorHAnsi" w:cstheme="majorHAnsi"/>
                <w:b/>
                <w:kern w:val="2"/>
                <w:sz w:val="20"/>
                <w:szCs w:val="20"/>
              </w:rPr>
            </w:pPr>
          </w:p>
          <w:p w:rsidR="00B93D81" w:rsidRPr="006E665C" w:rsidRDefault="00B93D81" w:rsidP="00B93D81">
            <w:pPr>
              <w:jc w:val="both"/>
              <w:rPr>
                <w:rFonts w:asciiTheme="majorHAnsi" w:hAnsiTheme="majorHAnsi" w:cstheme="majorHAnsi"/>
                <w:b/>
                <w:kern w:val="2"/>
                <w:sz w:val="20"/>
                <w:szCs w:val="20"/>
              </w:rPr>
            </w:pPr>
          </w:p>
          <w:p w:rsidR="00B93D81" w:rsidRPr="006E665C" w:rsidRDefault="00B93D81" w:rsidP="00B93D81">
            <w:pPr>
              <w:jc w:val="both"/>
              <w:rPr>
                <w:rFonts w:asciiTheme="majorHAnsi" w:hAnsiTheme="majorHAnsi" w:cstheme="majorHAnsi"/>
                <w:b/>
                <w:kern w:val="2"/>
                <w:sz w:val="20"/>
                <w:szCs w:val="20"/>
              </w:rPr>
            </w:pPr>
          </w:p>
          <w:p w:rsidR="00B93D81" w:rsidRPr="006E665C" w:rsidRDefault="00B93D81" w:rsidP="00B93D81">
            <w:pPr>
              <w:jc w:val="both"/>
              <w:rPr>
                <w:rFonts w:asciiTheme="majorHAnsi" w:hAnsiTheme="majorHAnsi" w:cstheme="majorHAnsi"/>
                <w:b/>
                <w:kern w:val="2"/>
                <w:sz w:val="20"/>
                <w:szCs w:val="20"/>
              </w:rPr>
            </w:pPr>
          </w:p>
          <w:p w:rsidR="00B93D81" w:rsidRPr="006E665C" w:rsidRDefault="00B93D81" w:rsidP="00B93D81">
            <w:pPr>
              <w:jc w:val="both"/>
              <w:rPr>
                <w:rFonts w:asciiTheme="majorHAnsi" w:hAnsiTheme="majorHAnsi" w:cstheme="majorHAnsi"/>
                <w:b/>
                <w:kern w:val="2"/>
                <w:sz w:val="20"/>
                <w:szCs w:val="20"/>
              </w:rPr>
            </w:pPr>
          </w:p>
          <w:p w:rsidR="00B93D81" w:rsidRPr="006E665C" w:rsidRDefault="00B93D81" w:rsidP="00B93D81">
            <w:pPr>
              <w:jc w:val="both"/>
              <w:rPr>
                <w:rFonts w:asciiTheme="majorHAnsi" w:hAnsiTheme="majorHAnsi" w:cstheme="majorHAnsi"/>
                <w:b/>
                <w:kern w:val="2"/>
                <w:sz w:val="20"/>
                <w:szCs w:val="20"/>
              </w:rPr>
            </w:pPr>
          </w:p>
          <w:p w:rsidR="00B93D81" w:rsidRPr="006E665C" w:rsidRDefault="00B93D81" w:rsidP="00B93D81">
            <w:pPr>
              <w:jc w:val="both"/>
              <w:rPr>
                <w:rFonts w:asciiTheme="majorHAnsi" w:hAnsiTheme="majorHAnsi" w:cstheme="majorHAnsi"/>
                <w:b/>
                <w:kern w:val="2"/>
                <w:sz w:val="20"/>
                <w:szCs w:val="20"/>
              </w:rPr>
            </w:pPr>
          </w:p>
          <w:p w:rsidR="00B93D81" w:rsidRPr="006E665C" w:rsidRDefault="00B93D81" w:rsidP="00B93D81">
            <w:pPr>
              <w:jc w:val="both"/>
              <w:rPr>
                <w:rFonts w:asciiTheme="majorHAnsi" w:hAnsiTheme="majorHAnsi" w:cstheme="majorHAnsi"/>
                <w:kern w:val="2"/>
                <w:sz w:val="20"/>
                <w:szCs w:val="20"/>
              </w:rPr>
            </w:pPr>
            <w:r w:rsidRPr="006E665C">
              <w:rPr>
                <w:rFonts w:asciiTheme="majorHAnsi" w:hAnsiTheme="majorHAnsi" w:cstheme="majorHAnsi"/>
                <w:b/>
                <w:kern w:val="2"/>
                <w:sz w:val="20"/>
                <w:szCs w:val="20"/>
              </w:rPr>
              <w:t>Signature:</w:t>
            </w:r>
            <w:r w:rsidRPr="006E665C">
              <w:rPr>
                <w:rFonts w:asciiTheme="majorHAnsi" w:hAnsiTheme="majorHAnsi" w:cstheme="majorHAnsi"/>
                <w:b/>
                <w:kern w:val="2"/>
                <w:sz w:val="20"/>
                <w:szCs w:val="20"/>
              </w:rPr>
              <w:tab/>
            </w:r>
            <w:r w:rsidRPr="006E665C">
              <w:rPr>
                <w:rFonts w:asciiTheme="majorHAnsi" w:hAnsiTheme="majorHAnsi" w:cstheme="majorHAnsi"/>
                <w:b/>
                <w:kern w:val="2"/>
                <w:sz w:val="20"/>
                <w:szCs w:val="20"/>
              </w:rPr>
              <w:tab/>
            </w:r>
            <w:r w:rsidRPr="006E665C">
              <w:rPr>
                <w:rFonts w:asciiTheme="majorHAnsi" w:hAnsiTheme="majorHAnsi" w:cstheme="majorHAnsi"/>
                <w:b/>
                <w:kern w:val="2"/>
                <w:sz w:val="20"/>
                <w:szCs w:val="20"/>
              </w:rPr>
              <w:tab/>
            </w:r>
            <w:r w:rsidRPr="006E665C">
              <w:rPr>
                <w:rFonts w:asciiTheme="majorHAnsi" w:hAnsiTheme="majorHAnsi" w:cstheme="majorHAnsi"/>
                <w:b/>
                <w:kern w:val="2"/>
                <w:sz w:val="20"/>
                <w:szCs w:val="20"/>
              </w:rPr>
              <w:tab/>
            </w:r>
            <w:r w:rsidRPr="006E665C">
              <w:rPr>
                <w:rFonts w:asciiTheme="majorHAnsi" w:hAnsiTheme="majorHAnsi" w:cstheme="majorHAnsi"/>
                <w:b/>
                <w:kern w:val="2"/>
                <w:sz w:val="20"/>
                <w:szCs w:val="20"/>
              </w:rPr>
              <w:tab/>
            </w:r>
            <w:r w:rsidRPr="006E665C">
              <w:rPr>
                <w:rFonts w:asciiTheme="majorHAnsi" w:hAnsiTheme="majorHAnsi" w:cstheme="majorHAnsi"/>
                <w:b/>
                <w:kern w:val="2"/>
                <w:sz w:val="20"/>
                <w:szCs w:val="20"/>
              </w:rPr>
              <w:tab/>
            </w:r>
            <w:r w:rsidRPr="006E665C">
              <w:rPr>
                <w:rFonts w:asciiTheme="majorHAnsi" w:hAnsiTheme="majorHAnsi" w:cstheme="majorHAnsi"/>
                <w:b/>
                <w:kern w:val="2"/>
                <w:sz w:val="20"/>
                <w:szCs w:val="20"/>
              </w:rPr>
              <w:tab/>
            </w:r>
            <w:r w:rsidRPr="006E665C">
              <w:rPr>
                <w:rFonts w:asciiTheme="majorHAnsi" w:hAnsiTheme="majorHAnsi" w:cstheme="majorHAnsi"/>
                <w:b/>
                <w:kern w:val="2"/>
                <w:sz w:val="20"/>
                <w:szCs w:val="20"/>
              </w:rPr>
              <w:tab/>
            </w:r>
            <w:r w:rsidRPr="006E665C">
              <w:rPr>
                <w:rFonts w:asciiTheme="majorHAnsi" w:hAnsiTheme="majorHAnsi" w:cstheme="majorHAnsi"/>
                <w:b/>
                <w:kern w:val="2"/>
                <w:sz w:val="20"/>
                <w:szCs w:val="20"/>
              </w:rPr>
              <w:tab/>
            </w:r>
            <w:r w:rsidRPr="006E665C">
              <w:rPr>
                <w:rFonts w:asciiTheme="majorHAnsi" w:hAnsiTheme="majorHAnsi" w:cstheme="majorHAnsi"/>
                <w:b/>
                <w:kern w:val="2"/>
                <w:sz w:val="20"/>
                <w:szCs w:val="20"/>
              </w:rPr>
              <w:tab/>
              <w:t>Date:</w:t>
            </w:r>
          </w:p>
        </w:tc>
      </w:tr>
      <w:tr w:rsidR="00B93D81" w:rsidRPr="006E665C" w:rsidTr="00B93D81">
        <w:trPr>
          <w:trHeight w:val="20"/>
        </w:trPr>
        <w:tc>
          <w:tcPr>
            <w:tcW w:w="10627" w:type="dxa"/>
            <w:gridSpan w:val="5"/>
            <w:tcBorders>
              <w:top w:val="single" w:sz="4" w:space="0" w:color="000000"/>
              <w:left w:val="single" w:sz="4" w:space="0" w:color="000000"/>
              <w:bottom w:val="single" w:sz="4" w:space="0" w:color="000000"/>
              <w:right w:val="single" w:sz="4" w:space="0" w:color="000000"/>
            </w:tcBorders>
          </w:tcPr>
          <w:p w:rsidR="00B93D81" w:rsidRPr="006E665C" w:rsidRDefault="00B93D81" w:rsidP="00B93D81">
            <w:pPr>
              <w:jc w:val="both"/>
              <w:rPr>
                <w:rFonts w:asciiTheme="majorHAnsi" w:hAnsiTheme="majorHAnsi" w:cstheme="majorHAnsi"/>
                <w:b/>
                <w:i/>
                <w:color w:val="808080" w:themeColor="background1" w:themeShade="80"/>
                <w:kern w:val="2"/>
                <w:sz w:val="20"/>
                <w:szCs w:val="20"/>
              </w:rPr>
            </w:pPr>
            <w:r w:rsidRPr="006E665C">
              <w:rPr>
                <w:rFonts w:asciiTheme="majorHAnsi" w:hAnsiTheme="majorHAnsi" w:cstheme="majorHAnsi"/>
                <w:b/>
                <w:bCs/>
                <w:kern w:val="2"/>
                <w:sz w:val="20"/>
                <w:szCs w:val="20"/>
              </w:rPr>
              <w:t>Student comments:</w:t>
            </w:r>
            <w:r w:rsidRPr="006E665C">
              <w:rPr>
                <w:rFonts w:asciiTheme="majorHAnsi" w:hAnsiTheme="majorHAnsi" w:cstheme="majorHAnsi"/>
                <w:b/>
                <w:i/>
                <w:color w:val="808080" w:themeColor="background1" w:themeShade="80"/>
                <w:kern w:val="2"/>
                <w:sz w:val="22"/>
                <w:szCs w:val="22"/>
              </w:rPr>
              <w:t xml:space="preserve"> </w:t>
            </w:r>
            <w:r w:rsidRPr="006E665C">
              <w:rPr>
                <w:rFonts w:asciiTheme="majorHAnsi" w:hAnsiTheme="majorHAnsi" w:cstheme="majorHAnsi"/>
                <w:b/>
                <w:i/>
                <w:color w:val="808080" w:themeColor="background1" w:themeShade="80"/>
                <w:kern w:val="2"/>
                <w:sz w:val="20"/>
                <w:szCs w:val="20"/>
              </w:rPr>
              <w:t xml:space="preserve"> Student to add any comments referring to the tutor’s assessment feedback</w:t>
            </w:r>
          </w:p>
          <w:p w:rsidR="00B93D81" w:rsidRPr="006E665C" w:rsidRDefault="00B93D81" w:rsidP="00B93D81">
            <w:pPr>
              <w:jc w:val="both"/>
              <w:rPr>
                <w:rFonts w:asciiTheme="majorHAnsi" w:hAnsiTheme="majorHAnsi" w:cstheme="majorHAnsi"/>
                <w:b/>
                <w:bCs/>
                <w:kern w:val="2"/>
                <w:sz w:val="20"/>
                <w:szCs w:val="20"/>
              </w:rPr>
            </w:pPr>
          </w:p>
          <w:p w:rsidR="00B93D81" w:rsidRPr="006E665C" w:rsidRDefault="00B93D81" w:rsidP="00B93D81">
            <w:pPr>
              <w:jc w:val="both"/>
              <w:rPr>
                <w:rFonts w:asciiTheme="majorHAnsi" w:hAnsiTheme="majorHAnsi" w:cstheme="majorHAnsi"/>
                <w:b/>
                <w:bCs/>
                <w:kern w:val="2"/>
                <w:sz w:val="20"/>
                <w:szCs w:val="20"/>
              </w:rPr>
            </w:pPr>
          </w:p>
          <w:p w:rsidR="00B93D81" w:rsidRPr="006E665C" w:rsidRDefault="00B93D81" w:rsidP="00B93D81">
            <w:pPr>
              <w:jc w:val="both"/>
              <w:rPr>
                <w:rFonts w:asciiTheme="majorHAnsi" w:hAnsiTheme="majorHAnsi" w:cstheme="majorHAnsi"/>
                <w:b/>
                <w:bCs/>
                <w:kern w:val="2"/>
                <w:sz w:val="20"/>
                <w:szCs w:val="20"/>
              </w:rPr>
            </w:pPr>
          </w:p>
          <w:p w:rsidR="00B93D81" w:rsidRPr="006E665C" w:rsidRDefault="00B93D81" w:rsidP="00B93D81">
            <w:pPr>
              <w:jc w:val="both"/>
              <w:rPr>
                <w:rFonts w:asciiTheme="majorHAnsi" w:hAnsiTheme="majorHAnsi" w:cstheme="majorHAnsi"/>
                <w:b/>
                <w:kern w:val="2"/>
                <w:sz w:val="20"/>
                <w:szCs w:val="20"/>
              </w:rPr>
            </w:pPr>
            <w:r w:rsidRPr="006E665C">
              <w:rPr>
                <w:rFonts w:asciiTheme="majorHAnsi" w:hAnsiTheme="majorHAnsi" w:cstheme="majorHAnsi"/>
                <w:b/>
                <w:bCs/>
                <w:kern w:val="2"/>
                <w:sz w:val="20"/>
                <w:szCs w:val="20"/>
              </w:rPr>
              <w:t xml:space="preserve">Signature: </w:t>
            </w:r>
            <w:r w:rsidRPr="006E665C">
              <w:rPr>
                <w:rFonts w:asciiTheme="majorHAnsi" w:hAnsiTheme="majorHAnsi" w:cstheme="majorHAnsi"/>
                <w:b/>
                <w:bCs/>
                <w:kern w:val="2"/>
                <w:sz w:val="20"/>
                <w:szCs w:val="20"/>
              </w:rPr>
              <w:tab/>
            </w:r>
            <w:r w:rsidRPr="006E665C">
              <w:rPr>
                <w:rFonts w:asciiTheme="majorHAnsi" w:hAnsiTheme="majorHAnsi" w:cstheme="majorHAnsi"/>
                <w:b/>
                <w:bCs/>
                <w:kern w:val="2"/>
                <w:sz w:val="20"/>
                <w:szCs w:val="20"/>
              </w:rPr>
              <w:tab/>
            </w:r>
            <w:r w:rsidRPr="006E665C">
              <w:rPr>
                <w:rFonts w:asciiTheme="majorHAnsi" w:hAnsiTheme="majorHAnsi" w:cstheme="majorHAnsi"/>
                <w:b/>
                <w:bCs/>
                <w:kern w:val="2"/>
                <w:sz w:val="20"/>
                <w:szCs w:val="20"/>
              </w:rPr>
              <w:tab/>
            </w:r>
            <w:r w:rsidRPr="006E665C">
              <w:rPr>
                <w:rFonts w:asciiTheme="majorHAnsi" w:hAnsiTheme="majorHAnsi" w:cstheme="majorHAnsi"/>
                <w:b/>
                <w:bCs/>
                <w:kern w:val="2"/>
                <w:sz w:val="20"/>
                <w:szCs w:val="20"/>
              </w:rPr>
              <w:tab/>
            </w:r>
            <w:r w:rsidRPr="006E665C">
              <w:rPr>
                <w:rFonts w:asciiTheme="majorHAnsi" w:hAnsiTheme="majorHAnsi" w:cstheme="majorHAnsi"/>
                <w:b/>
                <w:bCs/>
                <w:kern w:val="2"/>
                <w:sz w:val="20"/>
                <w:szCs w:val="20"/>
              </w:rPr>
              <w:tab/>
            </w:r>
            <w:r w:rsidRPr="006E665C">
              <w:rPr>
                <w:rFonts w:asciiTheme="majorHAnsi" w:hAnsiTheme="majorHAnsi" w:cstheme="majorHAnsi"/>
                <w:b/>
                <w:bCs/>
                <w:kern w:val="2"/>
                <w:sz w:val="20"/>
                <w:szCs w:val="20"/>
              </w:rPr>
              <w:tab/>
            </w:r>
            <w:r w:rsidRPr="006E665C">
              <w:rPr>
                <w:rFonts w:asciiTheme="majorHAnsi" w:hAnsiTheme="majorHAnsi" w:cstheme="majorHAnsi"/>
                <w:b/>
                <w:bCs/>
                <w:kern w:val="2"/>
                <w:sz w:val="20"/>
                <w:szCs w:val="20"/>
              </w:rPr>
              <w:tab/>
            </w:r>
            <w:r w:rsidRPr="006E665C">
              <w:rPr>
                <w:rFonts w:asciiTheme="majorHAnsi" w:hAnsiTheme="majorHAnsi" w:cstheme="majorHAnsi"/>
                <w:b/>
                <w:bCs/>
                <w:kern w:val="2"/>
                <w:sz w:val="20"/>
                <w:szCs w:val="20"/>
              </w:rPr>
              <w:tab/>
            </w:r>
            <w:r w:rsidRPr="006E665C">
              <w:rPr>
                <w:rFonts w:asciiTheme="majorHAnsi" w:hAnsiTheme="majorHAnsi" w:cstheme="majorHAnsi"/>
                <w:b/>
                <w:bCs/>
                <w:kern w:val="2"/>
                <w:sz w:val="20"/>
                <w:szCs w:val="20"/>
              </w:rPr>
              <w:tab/>
            </w:r>
            <w:r w:rsidRPr="006E665C">
              <w:rPr>
                <w:rFonts w:asciiTheme="majorHAnsi" w:hAnsiTheme="majorHAnsi" w:cstheme="majorHAnsi"/>
                <w:b/>
                <w:bCs/>
                <w:kern w:val="2"/>
                <w:sz w:val="20"/>
                <w:szCs w:val="20"/>
              </w:rPr>
              <w:tab/>
              <w:t>Date:</w:t>
            </w:r>
          </w:p>
        </w:tc>
      </w:tr>
      <w:tr w:rsidR="00B93D81" w:rsidRPr="006E665C" w:rsidTr="00B93D81">
        <w:trPr>
          <w:trHeight w:val="20"/>
        </w:trPr>
        <w:tc>
          <w:tcPr>
            <w:tcW w:w="10627" w:type="dxa"/>
            <w:gridSpan w:val="5"/>
            <w:tcBorders>
              <w:top w:val="single" w:sz="4" w:space="0" w:color="000000"/>
              <w:left w:val="single" w:sz="4" w:space="0" w:color="000000"/>
              <w:bottom w:val="single" w:sz="4" w:space="0" w:color="000000"/>
              <w:right w:val="single" w:sz="4" w:space="0" w:color="000000"/>
            </w:tcBorders>
          </w:tcPr>
          <w:p w:rsidR="00B93D81" w:rsidRPr="006E665C" w:rsidRDefault="00B93D81" w:rsidP="00B93D81">
            <w:pPr>
              <w:jc w:val="both"/>
              <w:rPr>
                <w:rFonts w:asciiTheme="majorHAnsi" w:hAnsiTheme="majorHAnsi" w:cstheme="majorHAnsi"/>
                <w:b/>
                <w:bCs/>
                <w:kern w:val="2"/>
                <w:sz w:val="20"/>
                <w:szCs w:val="20"/>
              </w:rPr>
            </w:pPr>
            <w:r w:rsidRPr="006E665C">
              <w:rPr>
                <w:rFonts w:asciiTheme="majorHAnsi" w:hAnsiTheme="majorHAnsi" w:cstheme="majorHAnsi"/>
                <w:b/>
                <w:sz w:val="20"/>
                <w:szCs w:val="20"/>
              </w:rPr>
              <w:t xml:space="preserve">A post lesson reflective evaluation (PLRE) should be completed by the student after peer and tutor feedback </w:t>
            </w:r>
            <w:r w:rsidRPr="00B875BC">
              <w:rPr>
                <w:rFonts w:asciiTheme="majorHAnsi" w:hAnsiTheme="majorHAnsi" w:cstheme="majorHAnsi"/>
                <w:b/>
                <w:sz w:val="20"/>
                <w:szCs w:val="20"/>
              </w:rPr>
              <w:t xml:space="preserve">– page </w:t>
            </w:r>
            <w:r>
              <w:rPr>
                <w:rFonts w:asciiTheme="majorHAnsi" w:hAnsiTheme="majorHAnsi" w:cstheme="majorHAnsi"/>
                <w:b/>
                <w:sz w:val="20"/>
                <w:szCs w:val="20"/>
              </w:rPr>
              <w:t>24</w:t>
            </w:r>
          </w:p>
        </w:tc>
      </w:tr>
    </w:tbl>
    <w:p w:rsidR="00B93D81" w:rsidRPr="006E665C" w:rsidRDefault="00B93D81" w:rsidP="00B93D81">
      <w:pPr>
        <w:widowControl/>
        <w:autoSpaceDE/>
        <w:autoSpaceDN/>
        <w:adjustRightInd/>
        <w:jc w:val="both"/>
        <w:rPr>
          <w:rFonts w:asciiTheme="majorHAnsi" w:hAnsiTheme="majorHAnsi" w:cstheme="majorHAnsi"/>
        </w:rPr>
      </w:pPr>
    </w:p>
    <w:sectPr w:rsidR="00B93D81" w:rsidRPr="006E665C" w:rsidSect="00B93D81">
      <w:pgSz w:w="11906" w:h="16838"/>
      <w:pgMar w:top="709"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81"/>
    <w:rsid w:val="00B93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C38C"/>
  <w15:chartTrackingRefBased/>
  <w15:docId w15:val="{49B5934C-6FCD-484F-B7BE-974FE0DE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3D8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1"/>
    <w:qFormat/>
    <w:rsid w:val="00B93D81"/>
    <w:pPr>
      <w:spacing w:before="54"/>
      <w:ind w:left="113"/>
      <w:outlineLvl w:val="1"/>
    </w:pPr>
    <w:rPr>
      <w:rFonts w:ascii="Calibri" w:hAnsi="Calibri" w:cs="Arial"/>
      <w:b/>
      <w:bCs/>
      <w:color w:val="7B7B7B" w:themeColor="accent3"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93D81"/>
    <w:rPr>
      <w:rFonts w:ascii="Calibri" w:eastAsia="Times New Roman" w:hAnsi="Calibri" w:cs="Arial"/>
      <w:b/>
      <w:bCs/>
      <w:color w:val="7B7B7B" w:themeColor="accent3" w:themeShade="BF"/>
      <w:sz w:val="28"/>
      <w:szCs w:val="36"/>
      <w:lang w:val="en-US"/>
    </w:rPr>
  </w:style>
  <w:style w:type="paragraph" w:customStyle="1" w:styleId="TableParagraph">
    <w:name w:val="Table Paragraph"/>
    <w:basedOn w:val="Normal"/>
    <w:uiPriority w:val="1"/>
    <w:qFormat/>
    <w:rsid w:val="00B9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Buchanan</dc:creator>
  <cp:keywords/>
  <dc:description/>
  <cp:lastModifiedBy>Amanda Buchanan</cp:lastModifiedBy>
  <cp:revision>1</cp:revision>
  <dcterms:created xsi:type="dcterms:W3CDTF">2017-12-22T07:37:00Z</dcterms:created>
  <dcterms:modified xsi:type="dcterms:W3CDTF">2017-12-22T07:41:00Z</dcterms:modified>
</cp:coreProperties>
</file>